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E1EA7" w14:textId="5848709F" w:rsidR="694A1460" w:rsidRPr="00641D08" w:rsidRDefault="3C57727A">
      <w:pPr>
        <w:rPr>
          <w:rFonts w:ascii="Amnesty Trade Gothic Light" w:eastAsia="Calibri" w:hAnsi="Amnesty Trade Gothic Light" w:cs="Calibri"/>
          <w:sz w:val="20"/>
          <w:szCs w:val="20"/>
          <w:lang w:val="nl-NL"/>
        </w:rPr>
      </w:pPr>
      <w:r w:rsidRPr="00C95404">
        <w:rPr>
          <w:rFonts w:ascii="Amnesty Trade Gothic Light" w:eastAsia="Calibri" w:hAnsi="Amnesty Trade Gothic Light" w:cs="Calibri"/>
          <w:sz w:val="20"/>
          <w:szCs w:val="20"/>
          <w:lang w:val="nl-NL"/>
        </w:rPr>
        <w:t>Geachte leden van de Tweede Kamer,</w:t>
      </w:r>
    </w:p>
    <w:p w14:paraId="7E25E78C" w14:textId="68852DD3" w:rsidR="546BE843" w:rsidRPr="00C95404" w:rsidRDefault="546BE843">
      <w:pPr>
        <w:rPr>
          <w:rFonts w:ascii="Amnesty Trade Gothic Light" w:eastAsia="Calibri" w:hAnsi="Amnesty Trade Gothic Light" w:cs="Calibri"/>
          <w:sz w:val="20"/>
          <w:szCs w:val="20"/>
          <w:lang w:val="nl-NL"/>
        </w:rPr>
      </w:pPr>
    </w:p>
    <w:p w14:paraId="4B9A4CC8" w14:textId="6822F2A5" w:rsidR="005C4FC1" w:rsidRPr="00641D08" w:rsidRDefault="008C3B6A">
      <w:pPr>
        <w:rPr>
          <w:rFonts w:ascii="Amnesty Trade Gothic Light" w:eastAsia="Calibri" w:hAnsi="Amnesty Trade Gothic Light" w:cs="Calibri"/>
          <w:sz w:val="20"/>
          <w:szCs w:val="20"/>
          <w:lang w:val="nl-NL"/>
        </w:rPr>
      </w:pPr>
      <w:r w:rsidRPr="00641D08">
        <w:rPr>
          <w:rFonts w:ascii="Amnesty Trade Gothic Light" w:eastAsia="Calibri" w:hAnsi="Amnesty Trade Gothic Light" w:cs="Calibri"/>
          <w:sz w:val="20"/>
          <w:szCs w:val="20"/>
          <w:lang w:val="nl-NL"/>
        </w:rPr>
        <w:t xml:space="preserve">Amnesty International heeft kennisgenomen van het coalitieakkoord </w:t>
      </w:r>
      <w:r w:rsidR="00A87758" w:rsidRPr="00641D08">
        <w:rPr>
          <w:rFonts w:ascii="Amnesty Trade Gothic Light" w:eastAsia="Calibri" w:hAnsi="Amnesty Trade Gothic Light" w:cs="Calibri"/>
          <w:sz w:val="20"/>
          <w:szCs w:val="20"/>
          <w:lang w:val="nl-NL"/>
        </w:rPr>
        <w:t>van D66, VVD en CDA</w:t>
      </w:r>
      <w:r w:rsidR="00D72627" w:rsidRPr="00641D08">
        <w:rPr>
          <w:rFonts w:ascii="Amnesty Trade Gothic Light" w:eastAsia="Calibri" w:hAnsi="Amnesty Trade Gothic Light" w:cs="Calibri"/>
          <w:sz w:val="20"/>
          <w:szCs w:val="20"/>
          <w:lang w:val="nl-NL"/>
        </w:rPr>
        <w:t xml:space="preserve">. </w:t>
      </w:r>
      <w:r w:rsidR="007E6617" w:rsidRPr="00641D08">
        <w:rPr>
          <w:rFonts w:ascii="Amnesty Trade Gothic Light" w:eastAsia="Calibri" w:hAnsi="Amnesty Trade Gothic Light" w:cs="Calibri"/>
          <w:sz w:val="20"/>
          <w:szCs w:val="20"/>
          <w:lang w:val="nl-NL"/>
        </w:rPr>
        <w:t xml:space="preserve">De woorden uit het akkoord </w:t>
      </w:r>
      <w:r w:rsidR="00D76389" w:rsidRPr="00641D08">
        <w:rPr>
          <w:rFonts w:ascii="Amnesty Trade Gothic Light" w:eastAsia="Calibri" w:hAnsi="Amnesty Trade Gothic Light" w:cs="Calibri"/>
          <w:sz w:val="20"/>
          <w:szCs w:val="20"/>
          <w:lang w:val="nl-NL"/>
        </w:rPr>
        <w:t xml:space="preserve">worden in </w:t>
      </w:r>
      <w:r w:rsidR="001E4031" w:rsidRPr="00641D08">
        <w:rPr>
          <w:rFonts w:ascii="Amnesty Trade Gothic Light" w:eastAsia="Calibri" w:hAnsi="Amnesty Trade Gothic Light" w:cs="Calibri"/>
          <w:sz w:val="20"/>
          <w:szCs w:val="20"/>
          <w:lang w:val="nl-NL"/>
        </w:rPr>
        <w:t>deze brief</w:t>
      </w:r>
      <w:r w:rsidR="00D76389" w:rsidRPr="00641D08">
        <w:rPr>
          <w:rFonts w:ascii="Amnesty Trade Gothic Light" w:eastAsia="Calibri" w:hAnsi="Amnesty Trade Gothic Light" w:cs="Calibri"/>
          <w:sz w:val="20"/>
          <w:szCs w:val="20"/>
          <w:lang w:val="nl-NL"/>
        </w:rPr>
        <w:t xml:space="preserve"> </w:t>
      </w:r>
      <w:r w:rsidR="00173317" w:rsidRPr="00641D08">
        <w:rPr>
          <w:rFonts w:ascii="Amnesty Trade Gothic Light" w:eastAsia="Calibri" w:hAnsi="Amnesty Trade Gothic Light" w:cs="Calibri"/>
          <w:sz w:val="20"/>
          <w:szCs w:val="20"/>
          <w:lang w:val="nl-NL"/>
        </w:rPr>
        <w:t xml:space="preserve">getoetst aan de mensenrechten. Echter </w:t>
      </w:r>
      <w:r w:rsidR="001E4031" w:rsidRPr="00641D08">
        <w:rPr>
          <w:rFonts w:ascii="Amnesty Trade Gothic Light" w:eastAsia="Calibri" w:hAnsi="Amnesty Trade Gothic Light" w:cs="Calibri"/>
          <w:sz w:val="20"/>
          <w:szCs w:val="20"/>
          <w:lang w:val="nl-NL"/>
        </w:rPr>
        <w:t>is</w:t>
      </w:r>
      <w:r w:rsidR="00173317" w:rsidRPr="00641D08">
        <w:rPr>
          <w:rFonts w:ascii="Amnesty Trade Gothic Light" w:eastAsia="Calibri" w:hAnsi="Amnesty Trade Gothic Light" w:cs="Calibri"/>
          <w:sz w:val="20"/>
          <w:szCs w:val="20"/>
          <w:lang w:val="nl-NL"/>
        </w:rPr>
        <w:t xml:space="preserve"> dit niet een definitieve mensenrechtentoets </w:t>
      </w:r>
      <w:r w:rsidR="001E4031" w:rsidRPr="00641D08">
        <w:rPr>
          <w:rFonts w:ascii="Amnesty Trade Gothic Light" w:eastAsia="Calibri" w:hAnsi="Amnesty Trade Gothic Light" w:cs="Calibri"/>
          <w:sz w:val="20"/>
          <w:szCs w:val="20"/>
          <w:lang w:val="nl-NL"/>
        </w:rPr>
        <w:t>voor het beleid van de coalitie</w:t>
      </w:r>
      <w:r w:rsidR="00B80D47" w:rsidRPr="00641D08">
        <w:rPr>
          <w:rFonts w:ascii="Amnesty Trade Gothic Light" w:eastAsia="Calibri" w:hAnsi="Amnesty Trade Gothic Light" w:cs="Calibri"/>
          <w:sz w:val="20"/>
          <w:szCs w:val="20"/>
          <w:lang w:val="nl-NL"/>
        </w:rPr>
        <w:t xml:space="preserve">. </w:t>
      </w:r>
      <w:r w:rsidR="001E4031" w:rsidRPr="00641D08">
        <w:rPr>
          <w:rFonts w:ascii="Amnesty Trade Gothic Light" w:eastAsia="Calibri" w:hAnsi="Amnesty Trade Gothic Light" w:cs="Calibri"/>
          <w:sz w:val="20"/>
          <w:szCs w:val="20"/>
          <w:lang w:val="nl-NL"/>
        </w:rPr>
        <w:t>W</w:t>
      </w:r>
      <w:r w:rsidR="00B80D47" w:rsidRPr="00641D08">
        <w:rPr>
          <w:rFonts w:ascii="Amnesty Trade Gothic Light" w:eastAsia="Calibri" w:hAnsi="Amnesty Trade Gothic Light" w:cs="Calibri"/>
          <w:sz w:val="20"/>
          <w:szCs w:val="20"/>
          <w:lang w:val="nl-NL"/>
        </w:rPr>
        <w:t xml:space="preserve">oorden </w:t>
      </w:r>
      <w:r w:rsidR="00490E68" w:rsidRPr="00641D08">
        <w:rPr>
          <w:rFonts w:ascii="Amnesty Trade Gothic Light" w:eastAsia="Calibri" w:hAnsi="Amnesty Trade Gothic Light" w:cs="Calibri"/>
          <w:sz w:val="20"/>
          <w:szCs w:val="20"/>
          <w:lang w:val="nl-NL"/>
        </w:rPr>
        <w:t>doen ertoe</w:t>
      </w:r>
      <w:r w:rsidR="002F382F" w:rsidRPr="00641D08">
        <w:rPr>
          <w:rFonts w:ascii="Amnesty Trade Gothic Light" w:eastAsia="Calibri" w:hAnsi="Amnesty Trade Gothic Light" w:cs="Calibri"/>
          <w:sz w:val="20"/>
          <w:szCs w:val="20"/>
          <w:lang w:val="nl-NL"/>
        </w:rPr>
        <w:t>.</w:t>
      </w:r>
      <w:r w:rsidR="00B566EB" w:rsidRPr="00641D08">
        <w:rPr>
          <w:rFonts w:ascii="Amnesty Trade Gothic Light" w:eastAsia="Calibri" w:hAnsi="Amnesty Trade Gothic Light" w:cs="Calibri"/>
          <w:sz w:val="20"/>
          <w:szCs w:val="20"/>
          <w:lang w:val="nl-NL"/>
        </w:rPr>
        <w:t xml:space="preserve"> </w:t>
      </w:r>
      <w:r w:rsidR="002F382F" w:rsidRPr="00641D08">
        <w:rPr>
          <w:rFonts w:ascii="Amnesty Trade Gothic Light" w:eastAsia="Calibri" w:hAnsi="Amnesty Trade Gothic Light" w:cs="Calibri"/>
          <w:sz w:val="20"/>
          <w:szCs w:val="20"/>
          <w:lang w:val="nl-NL"/>
        </w:rPr>
        <w:t>M</w:t>
      </w:r>
      <w:r w:rsidR="00B566EB" w:rsidRPr="00641D08">
        <w:rPr>
          <w:rFonts w:ascii="Amnesty Trade Gothic Light" w:eastAsia="Calibri" w:hAnsi="Amnesty Trade Gothic Light" w:cs="Calibri"/>
          <w:sz w:val="20"/>
          <w:szCs w:val="20"/>
          <w:lang w:val="nl-NL"/>
        </w:rPr>
        <w:t xml:space="preserve">aar </w:t>
      </w:r>
      <w:r w:rsidR="00F76C33" w:rsidRPr="00641D08">
        <w:rPr>
          <w:rFonts w:ascii="Amnesty Trade Gothic Light" w:eastAsia="Calibri" w:hAnsi="Amnesty Trade Gothic Light" w:cs="Calibri"/>
          <w:sz w:val="20"/>
          <w:szCs w:val="20"/>
          <w:lang w:val="nl-NL"/>
        </w:rPr>
        <w:t xml:space="preserve">uiteindelijk </w:t>
      </w:r>
      <w:r w:rsidR="00235C5C" w:rsidRPr="00641D08">
        <w:rPr>
          <w:rFonts w:ascii="Amnesty Trade Gothic Light" w:eastAsia="Calibri" w:hAnsi="Amnesty Trade Gothic Light" w:cs="Calibri"/>
          <w:sz w:val="20"/>
          <w:szCs w:val="20"/>
          <w:lang w:val="nl-NL"/>
        </w:rPr>
        <w:t>laten</w:t>
      </w:r>
      <w:r w:rsidR="00AC132F" w:rsidRPr="00641D08">
        <w:rPr>
          <w:rFonts w:ascii="Amnesty Trade Gothic Light" w:eastAsia="Calibri" w:hAnsi="Amnesty Trade Gothic Light" w:cs="Calibri"/>
          <w:sz w:val="20"/>
          <w:szCs w:val="20"/>
          <w:lang w:val="nl-NL"/>
        </w:rPr>
        <w:t xml:space="preserve"> daden zien of een kabinet </w:t>
      </w:r>
      <w:r w:rsidR="00064593" w:rsidRPr="00641D08">
        <w:rPr>
          <w:rFonts w:ascii="Amnesty Trade Gothic Light" w:eastAsia="Calibri" w:hAnsi="Amnesty Trade Gothic Light" w:cs="Calibri"/>
          <w:sz w:val="20"/>
          <w:szCs w:val="20"/>
          <w:lang w:val="nl-NL"/>
        </w:rPr>
        <w:t>de</w:t>
      </w:r>
      <w:r w:rsidR="00AC132F" w:rsidRPr="00641D08">
        <w:rPr>
          <w:rFonts w:ascii="Amnesty Trade Gothic Light" w:eastAsia="Calibri" w:hAnsi="Amnesty Trade Gothic Light" w:cs="Calibri"/>
          <w:sz w:val="20"/>
          <w:szCs w:val="20"/>
          <w:lang w:val="nl-NL"/>
        </w:rPr>
        <w:t xml:space="preserve"> </w:t>
      </w:r>
      <w:r w:rsidR="00D23FD8" w:rsidRPr="00641D08">
        <w:rPr>
          <w:rFonts w:ascii="Amnesty Trade Gothic Light" w:eastAsia="Calibri" w:hAnsi="Amnesty Trade Gothic Light" w:cs="Calibri"/>
          <w:sz w:val="20"/>
          <w:szCs w:val="20"/>
          <w:lang w:val="nl-NL"/>
        </w:rPr>
        <w:t>fundamentele vrijheden</w:t>
      </w:r>
      <w:r w:rsidR="004645EB" w:rsidRPr="00641D08">
        <w:rPr>
          <w:rFonts w:ascii="Amnesty Trade Gothic Light" w:eastAsia="Calibri" w:hAnsi="Amnesty Trade Gothic Light" w:cs="Calibri"/>
          <w:sz w:val="20"/>
          <w:szCs w:val="20"/>
          <w:lang w:val="nl-NL"/>
        </w:rPr>
        <w:t xml:space="preserve"> van iedereen</w:t>
      </w:r>
      <w:r w:rsidR="001B60ED" w:rsidRPr="00641D08">
        <w:rPr>
          <w:rFonts w:ascii="Amnesty Trade Gothic Light" w:eastAsia="Calibri" w:hAnsi="Amnesty Trade Gothic Light" w:cs="Calibri"/>
          <w:sz w:val="20"/>
          <w:szCs w:val="20"/>
          <w:lang w:val="nl-NL"/>
        </w:rPr>
        <w:t xml:space="preserve"> respecteert en beschermt</w:t>
      </w:r>
      <w:r w:rsidR="00D23FD8" w:rsidRPr="00641D08">
        <w:rPr>
          <w:rFonts w:ascii="Amnesty Trade Gothic Light" w:eastAsia="Calibri" w:hAnsi="Amnesty Trade Gothic Light" w:cs="Calibri"/>
          <w:sz w:val="20"/>
          <w:szCs w:val="20"/>
          <w:lang w:val="nl-NL"/>
        </w:rPr>
        <w:t>.</w:t>
      </w:r>
      <w:r w:rsidR="00B80D47" w:rsidRPr="00641D08">
        <w:rPr>
          <w:rFonts w:ascii="Amnesty Trade Gothic Light" w:eastAsia="Calibri" w:hAnsi="Amnesty Trade Gothic Light" w:cs="Calibri"/>
          <w:sz w:val="20"/>
          <w:szCs w:val="20"/>
          <w:lang w:val="nl-NL"/>
        </w:rPr>
        <w:t xml:space="preserve"> </w:t>
      </w:r>
      <w:r w:rsidR="00A85001" w:rsidRPr="00641D08">
        <w:rPr>
          <w:rFonts w:ascii="Amnesty Trade Gothic Light" w:eastAsia="Calibri" w:hAnsi="Amnesty Trade Gothic Light" w:cs="Calibri"/>
          <w:sz w:val="20"/>
          <w:szCs w:val="20"/>
          <w:lang w:val="nl-NL"/>
        </w:rPr>
        <w:t xml:space="preserve">Amnesty </w:t>
      </w:r>
      <w:r w:rsidR="00E80F71" w:rsidRPr="00641D08">
        <w:rPr>
          <w:rFonts w:ascii="Amnesty Trade Gothic Light" w:eastAsia="Calibri" w:hAnsi="Amnesty Trade Gothic Light" w:cs="Calibri"/>
          <w:sz w:val="20"/>
          <w:szCs w:val="20"/>
          <w:lang w:val="nl-NL"/>
        </w:rPr>
        <w:t xml:space="preserve">zal daarom </w:t>
      </w:r>
      <w:r w:rsidR="00A85001" w:rsidRPr="00641D08">
        <w:rPr>
          <w:rFonts w:ascii="Amnesty Trade Gothic Light" w:eastAsia="Calibri" w:hAnsi="Amnesty Trade Gothic Light" w:cs="Calibri"/>
          <w:sz w:val="20"/>
          <w:szCs w:val="20"/>
          <w:lang w:val="nl-NL"/>
        </w:rPr>
        <w:t xml:space="preserve">het nieuwe kabinet </w:t>
      </w:r>
      <w:r w:rsidR="00E80F71" w:rsidRPr="00641D08">
        <w:rPr>
          <w:rFonts w:ascii="Amnesty Trade Gothic Light" w:eastAsia="Calibri" w:hAnsi="Amnesty Trade Gothic Light" w:cs="Calibri"/>
          <w:sz w:val="20"/>
          <w:szCs w:val="20"/>
          <w:lang w:val="nl-NL"/>
        </w:rPr>
        <w:t>doorlopend blijven</w:t>
      </w:r>
      <w:r w:rsidR="00A85001" w:rsidRPr="00641D08">
        <w:rPr>
          <w:rFonts w:ascii="Amnesty Trade Gothic Light" w:eastAsia="Calibri" w:hAnsi="Amnesty Trade Gothic Light" w:cs="Calibri"/>
          <w:sz w:val="20"/>
          <w:szCs w:val="20"/>
          <w:lang w:val="nl-NL"/>
        </w:rPr>
        <w:t xml:space="preserve"> beoordelen </w:t>
      </w:r>
      <w:r w:rsidR="0014748C" w:rsidRPr="00641D08">
        <w:rPr>
          <w:rFonts w:ascii="Amnesty Trade Gothic Light" w:eastAsia="Calibri" w:hAnsi="Amnesty Trade Gothic Light" w:cs="Calibri"/>
          <w:sz w:val="20"/>
          <w:szCs w:val="20"/>
          <w:lang w:val="nl-NL"/>
        </w:rPr>
        <w:t>op daden</w:t>
      </w:r>
      <w:r w:rsidR="003A7A64" w:rsidRPr="00641D08">
        <w:rPr>
          <w:rFonts w:ascii="Amnesty Trade Gothic Light" w:eastAsia="Calibri" w:hAnsi="Amnesty Trade Gothic Light" w:cs="Calibri"/>
          <w:sz w:val="20"/>
          <w:szCs w:val="20"/>
          <w:lang w:val="nl-NL"/>
        </w:rPr>
        <w:t xml:space="preserve"> </w:t>
      </w:r>
      <w:r w:rsidR="00B57CBB" w:rsidRPr="00641D08">
        <w:rPr>
          <w:rFonts w:ascii="Amnesty Trade Gothic Light" w:eastAsia="Calibri" w:hAnsi="Amnesty Trade Gothic Light" w:cs="Calibri"/>
          <w:sz w:val="20"/>
          <w:szCs w:val="20"/>
          <w:lang w:val="nl-NL"/>
        </w:rPr>
        <w:t>e</w:t>
      </w:r>
      <w:r w:rsidR="001109CD" w:rsidRPr="00641D08">
        <w:rPr>
          <w:rFonts w:ascii="Amnesty Trade Gothic Light" w:eastAsia="Calibri" w:hAnsi="Amnesty Trade Gothic Light" w:cs="Calibri"/>
          <w:sz w:val="20"/>
          <w:szCs w:val="20"/>
          <w:lang w:val="nl-NL"/>
        </w:rPr>
        <w:t>n te alle tijden bereid zijn om in gesprek te gaan</w:t>
      </w:r>
      <w:r w:rsidR="001C7A9F" w:rsidRPr="00641D08">
        <w:rPr>
          <w:rFonts w:ascii="Amnesty Trade Gothic Light" w:eastAsia="Calibri" w:hAnsi="Amnesty Trade Gothic Light" w:cs="Calibri"/>
          <w:sz w:val="20"/>
          <w:szCs w:val="20"/>
          <w:lang w:val="nl-NL"/>
        </w:rPr>
        <w:t xml:space="preserve"> hierover</w:t>
      </w:r>
      <w:r w:rsidR="00B57CBB" w:rsidRPr="00641D08">
        <w:rPr>
          <w:rFonts w:ascii="Amnesty Trade Gothic Light" w:eastAsia="Calibri" w:hAnsi="Amnesty Trade Gothic Light" w:cs="Calibri"/>
          <w:sz w:val="20"/>
          <w:szCs w:val="20"/>
          <w:lang w:val="nl-NL"/>
        </w:rPr>
        <w:t xml:space="preserve">. </w:t>
      </w:r>
      <w:r w:rsidR="00330444" w:rsidRPr="00641D08">
        <w:rPr>
          <w:rFonts w:ascii="Amnesty Trade Gothic Light" w:eastAsia="Calibri" w:hAnsi="Amnesty Trade Gothic Light" w:cs="Calibri"/>
          <w:sz w:val="20"/>
          <w:szCs w:val="20"/>
          <w:lang w:val="nl-NL"/>
        </w:rPr>
        <w:t xml:space="preserve">De uitgestoken hand van de coalitie aan maatschappelijke organisaties bij de presentatie </w:t>
      </w:r>
      <w:r w:rsidR="00F46501" w:rsidRPr="00641D08">
        <w:rPr>
          <w:rFonts w:ascii="Amnesty Trade Gothic Light" w:eastAsia="Calibri" w:hAnsi="Amnesty Trade Gothic Light" w:cs="Calibri"/>
          <w:sz w:val="20"/>
          <w:szCs w:val="20"/>
          <w:lang w:val="nl-NL"/>
        </w:rPr>
        <w:t xml:space="preserve">van het akkoord </w:t>
      </w:r>
      <w:r w:rsidR="00A6534B" w:rsidRPr="00641D08">
        <w:rPr>
          <w:rFonts w:ascii="Amnesty Trade Gothic Light" w:eastAsia="Calibri" w:hAnsi="Amnesty Trade Gothic Light" w:cs="Calibri"/>
          <w:sz w:val="20"/>
          <w:szCs w:val="20"/>
          <w:lang w:val="nl-NL"/>
        </w:rPr>
        <w:t xml:space="preserve">wordt </w:t>
      </w:r>
      <w:r w:rsidR="005C4FC1" w:rsidRPr="00641D08">
        <w:rPr>
          <w:rFonts w:ascii="Amnesty Trade Gothic Light" w:eastAsia="Calibri" w:hAnsi="Amnesty Trade Gothic Light" w:cs="Calibri"/>
          <w:sz w:val="20"/>
          <w:szCs w:val="20"/>
          <w:lang w:val="nl-NL"/>
        </w:rPr>
        <w:t xml:space="preserve">dan ook </w:t>
      </w:r>
      <w:r w:rsidR="00A6534B" w:rsidRPr="00641D08">
        <w:rPr>
          <w:rFonts w:ascii="Amnesty Trade Gothic Light" w:eastAsia="Calibri" w:hAnsi="Amnesty Trade Gothic Light" w:cs="Calibri"/>
          <w:sz w:val="20"/>
          <w:szCs w:val="20"/>
          <w:lang w:val="nl-NL"/>
        </w:rPr>
        <w:t>gewaardeerd</w:t>
      </w:r>
      <w:r w:rsidR="005C4FC1" w:rsidRPr="00641D08">
        <w:rPr>
          <w:rFonts w:ascii="Amnesty Trade Gothic Light" w:eastAsia="Calibri" w:hAnsi="Amnesty Trade Gothic Light" w:cs="Calibri"/>
          <w:sz w:val="20"/>
          <w:szCs w:val="20"/>
          <w:lang w:val="nl-NL"/>
        </w:rPr>
        <w:t xml:space="preserve">. </w:t>
      </w:r>
    </w:p>
    <w:p w14:paraId="3A369CBF" w14:textId="0BF7DEB7" w:rsidR="00445EDB" w:rsidRPr="00641D08" w:rsidRDefault="00445EDB">
      <w:pPr>
        <w:rPr>
          <w:rFonts w:ascii="Amnesty Trade Gothic Light" w:eastAsia="Calibri" w:hAnsi="Amnesty Trade Gothic Light" w:cs="Calibri"/>
          <w:sz w:val="20"/>
          <w:szCs w:val="20"/>
          <w:lang w:val="nl-NL"/>
        </w:rPr>
      </w:pPr>
      <w:r w:rsidRPr="00641D08">
        <w:rPr>
          <w:rFonts w:ascii="Amnesty Trade Gothic Light" w:eastAsia="Calibri" w:hAnsi="Amnesty Trade Gothic Light" w:cs="Calibri"/>
          <w:sz w:val="20"/>
          <w:szCs w:val="20"/>
          <w:lang w:val="nl-NL"/>
        </w:rPr>
        <w:t xml:space="preserve">Amnesty leest in het akkoord dat “de drie politieke stromingen die dit akkoord presenteren” ieder hun “eigen geschiedenis en een eigen mens- en wereldbeeld” hebben. Amnesty ziet die verschillen ook, niet alleen in de politiek, maar ook in onze samenleving. Juist daarom wil Amnesty International graag benadrukken dat iedereen van dit kabinet mag verwachten dat de </w:t>
      </w:r>
      <w:r w:rsidRPr="00641D08">
        <w:rPr>
          <w:rFonts w:ascii="Amnesty Trade Gothic Light" w:eastAsia="Calibri" w:hAnsi="Amnesty Trade Gothic Light" w:cs="Calibri"/>
          <w:b/>
          <w:sz w:val="20"/>
          <w:szCs w:val="20"/>
          <w:lang w:val="nl-NL"/>
        </w:rPr>
        <w:t>menselijke waardigheid</w:t>
      </w:r>
      <w:r w:rsidRPr="00641D08">
        <w:rPr>
          <w:rFonts w:ascii="Amnesty Trade Gothic Light" w:eastAsia="Calibri" w:hAnsi="Amnesty Trade Gothic Light" w:cs="Calibri"/>
          <w:sz w:val="20"/>
          <w:szCs w:val="20"/>
          <w:lang w:val="nl-NL"/>
        </w:rPr>
        <w:t xml:space="preserve"> in onze samenleving centraal staat. Mensenrechten zijn de routekaart voor het eerbiedigen van menselijke waardigheid. En moeten daarom dan ook worden nageleefd, ook omdat er geen alternatieve route is. </w:t>
      </w:r>
    </w:p>
    <w:p w14:paraId="31317B33" w14:textId="63A4CBE9" w:rsidR="694A1460" w:rsidRPr="00641D08" w:rsidRDefault="00732C0D">
      <w:pPr>
        <w:rPr>
          <w:rFonts w:ascii="Amnesty Trade Gothic Light" w:eastAsia="Calibri" w:hAnsi="Amnesty Trade Gothic Light" w:cs="Calibri"/>
          <w:sz w:val="20"/>
          <w:szCs w:val="20"/>
          <w:lang w:val="nl-NL"/>
        </w:rPr>
      </w:pPr>
      <w:r w:rsidRPr="00641D08">
        <w:rPr>
          <w:rFonts w:ascii="Amnesty Trade Gothic Light" w:eastAsia="Calibri" w:hAnsi="Amnesty Trade Gothic Light" w:cs="Calibri"/>
          <w:sz w:val="20"/>
          <w:szCs w:val="20"/>
          <w:lang w:val="nl-NL"/>
        </w:rPr>
        <w:t xml:space="preserve">In het licht van die menselijke waardigheid </w:t>
      </w:r>
      <w:r w:rsidR="00D53ECF" w:rsidRPr="00641D08">
        <w:rPr>
          <w:rFonts w:ascii="Amnesty Trade Gothic Light" w:eastAsia="Calibri" w:hAnsi="Amnesty Trade Gothic Light" w:cs="Calibri"/>
          <w:sz w:val="20"/>
          <w:szCs w:val="20"/>
          <w:lang w:val="nl-NL"/>
        </w:rPr>
        <w:t xml:space="preserve">wil Amnesty graag een reflectie delen </w:t>
      </w:r>
      <w:r w:rsidR="0087710F" w:rsidRPr="00641D08">
        <w:rPr>
          <w:rFonts w:ascii="Amnesty Trade Gothic Light" w:eastAsia="Calibri" w:hAnsi="Amnesty Trade Gothic Light" w:cs="Calibri"/>
          <w:sz w:val="20"/>
          <w:szCs w:val="20"/>
          <w:lang w:val="nl-NL"/>
        </w:rPr>
        <w:t xml:space="preserve">over een groot punt van zorg. </w:t>
      </w:r>
      <w:r w:rsidR="009E1576" w:rsidRPr="00641D08">
        <w:rPr>
          <w:rFonts w:ascii="Amnesty Trade Gothic Light" w:eastAsia="Calibri" w:hAnsi="Amnesty Trade Gothic Light" w:cs="Calibri"/>
          <w:sz w:val="20"/>
          <w:szCs w:val="20"/>
          <w:lang w:val="nl-NL"/>
        </w:rPr>
        <w:t>De jarenlange stigmatisering</w:t>
      </w:r>
      <w:r w:rsidR="00F5629F" w:rsidRPr="00641D08">
        <w:rPr>
          <w:rFonts w:ascii="Amnesty Trade Gothic Light" w:eastAsia="Calibri" w:hAnsi="Amnesty Trade Gothic Light" w:cs="Calibri"/>
          <w:sz w:val="20"/>
          <w:szCs w:val="20"/>
          <w:lang w:val="nl-NL"/>
        </w:rPr>
        <w:t xml:space="preserve"> en ontmenselijking</w:t>
      </w:r>
      <w:r w:rsidR="009E1576" w:rsidRPr="00641D08">
        <w:rPr>
          <w:rFonts w:ascii="Amnesty Trade Gothic Light" w:eastAsia="Calibri" w:hAnsi="Amnesty Trade Gothic Light" w:cs="Calibri"/>
          <w:sz w:val="20"/>
          <w:szCs w:val="20"/>
          <w:lang w:val="nl-NL"/>
        </w:rPr>
        <w:t xml:space="preserve"> van </w:t>
      </w:r>
      <w:r w:rsidR="00CD7836" w:rsidRPr="00641D08">
        <w:rPr>
          <w:rFonts w:ascii="Amnesty Trade Gothic Light" w:eastAsia="Calibri" w:hAnsi="Amnesty Trade Gothic Light" w:cs="Calibri"/>
          <w:sz w:val="20"/>
          <w:szCs w:val="20"/>
          <w:lang w:val="nl-NL"/>
        </w:rPr>
        <w:t xml:space="preserve">mensen op de vlucht </w:t>
      </w:r>
      <w:r w:rsidR="002D1D78" w:rsidRPr="00641D08">
        <w:rPr>
          <w:rFonts w:ascii="Amnesty Trade Gothic Light" w:eastAsia="Calibri" w:hAnsi="Amnesty Trade Gothic Light" w:cs="Calibri"/>
          <w:sz w:val="20"/>
          <w:szCs w:val="20"/>
          <w:lang w:val="nl-NL"/>
        </w:rPr>
        <w:t xml:space="preserve">in het politieke debat heeft zijn </w:t>
      </w:r>
      <w:r w:rsidR="003F70FC" w:rsidRPr="00641D08">
        <w:rPr>
          <w:rFonts w:ascii="Amnesty Trade Gothic Light" w:eastAsia="Calibri" w:hAnsi="Amnesty Trade Gothic Light" w:cs="Calibri"/>
          <w:sz w:val="20"/>
          <w:szCs w:val="20"/>
          <w:lang w:val="nl-NL"/>
        </w:rPr>
        <w:t>tol geëist.</w:t>
      </w:r>
      <w:r w:rsidR="00630DF9" w:rsidRPr="00641D08">
        <w:rPr>
          <w:rFonts w:ascii="Amnesty Trade Gothic Light" w:eastAsia="Calibri" w:hAnsi="Amnesty Trade Gothic Light" w:cs="Calibri"/>
          <w:sz w:val="20"/>
          <w:szCs w:val="20"/>
          <w:lang w:val="nl-NL"/>
        </w:rPr>
        <w:t xml:space="preserve"> </w:t>
      </w:r>
      <w:r w:rsidR="009402C0" w:rsidRPr="00641D08">
        <w:rPr>
          <w:rFonts w:ascii="Amnesty Trade Gothic Light" w:eastAsia="Calibri" w:hAnsi="Amnesty Trade Gothic Light" w:cs="Calibri"/>
          <w:sz w:val="20"/>
          <w:szCs w:val="20"/>
          <w:lang w:val="nl-NL"/>
        </w:rPr>
        <w:t>H</w:t>
      </w:r>
      <w:r w:rsidR="003822B9" w:rsidRPr="00641D08">
        <w:rPr>
          <w:rFonts w:ascii="Amnesty Trade Gothic Light" w:eastAsia="Calibri" w:hAnsi="Amnesty Trade Gothic Light" w:cs="Calibri"/>
          <w:sz w:val="20"/>
          <w:szCs w:val="20"/>
          <w:lang w:val="nl-NL"/>
        </w:rPr>
        <w:t>et</w:t>
      </w:r>
      <w:r w:rsidR="009402C0" w:rsidRPr="00641D08">
        <w:rPr>
          <w:rFonts w:ascii="Amnesty Trade Gothic Light" w:eastAsia="Calibri" w:hAnsi="Amnesty Trade Gothic Light" w:cs="Calibri"/>
          <w:sz w:val="20"/>
          <w:szCs w:val="20"/>
          <w:lang w:val="nl-NL"/>
        </w:rPr>
        <w:t xml:space="preserve"> is</w:t>
      </w:r>
      <w:r w:rsidR="003822B9" w:rsidRPr="00641D08">
        <w:rPr>
          <w:rFonts w:ascii="Amnesty Trade Gothic Light" w:eastAsia="Calibri" w:hAnsi="Amnesty Trade Gothic Light" w:cs="Calibri"/>
          <w:sz w:val="20"/>
          <w:szCs w:val="20"/>
          <w:lang w:val="nl-NL"/>
        </w:rPr>
        <w:t xml:space="preserve"> schokkend om te lezen</w:t>
      </w:r>
      <w:r w:rsidR="00630DF9" w:rsidRPr="00641D08">
        <w:rPr>
          <w:rFonts w:ascii="Amnesty Trade Gothic Light" w:eastAsia="Calibri" w:hAnsi="Amnesty Trade Gothic Light" w:cs="Calibri"/>
          <w:sz w:val="20"/>
          <w:szCs w:val="20"/>
          <w:lang w:val="nl-NL"/>
        </w:rPr>
        <w:t xml:space="preserve"> hoe in algemene zin de rechten van mensen die vluchten voor oorlog en vervolging verder worden afgebroken</w:t>
      </w:r>
      <w:r w:rsidR="00C030FA" w:rsidRPr="00641D08">
        <w:rPr>
          <w:rFonts w:ascii="Amnesty Trade Gothic Light" w:eastAsia="Calibri" w:hAnsi="Amnesty Trade Gothic Light" w:cs="Calibri"/>
          <w:sz w:val="20"/>
          <w:szCs w:val="20"/>
          <w:lang w:val="nl-NL"/>
        </w:rPr>
        <w:t xml:space="preserve"> als gevolg van dit ontspoorde debat.</w:t>
      </w:r>
      <w:r w:rsidR="00BA710C" w:rsidRPr="00641D08">
        <w:rPr>
          <w:rFonts w:ascii="Amnesty Trade Gothic Light" w:eastAsia="Calibri" w:hAnsi="Amnesty Trade Gothic Light" w:cs="Calibri"/>
          <w:sz w:val="20"/>
          <w:szCs w:val="20"/>
          <w:lang w:val="nl-NL"/>
        </w:rPr>
        <w:t xml:space="preserve"> </w:t>
      </w:r>
      <w:r w:rsidR="000F4E07" w:rsidRPr="00641D08">
        <w:rPr>
          <w:rFonts w:ascii="Amnesty Trade Gothic Light" w:eastAsia="Calibri" w:hAnsi="Amnesty Trade Gothic Light" w:cs="Calibri"/>
          <w:sz w:val="20"/>
          <w:szCs w:val="20"/>
          <w:lang w:val="nl-NL"/>
        </w:rPr>
        <w:t xml:space="preserve">Amnesty </w:t>
      </w:r>
      <w:r w:rsidR="009F4619" w:rsidRPr="00641D08">
        <w:rPr>
          <w:rFonts w:ascii="Amnesty Trade Gothic Light" w:eastAsia="Calibri" w:hAnsi="Amnesty Trade Gothic Light" w:cs="Calibri"/>
          <w:sz w:val="20"/>
          <w:szCs w:val="20"/>
          <w:lang w:val="nl-NL"/>
        </w:rPr>
        <w:t>benadrukt</w:t>
      </w:r>
      <w:r w:rsidR="000F4E07" w:rsidRPr="00641D08">
        <w:rPr>
          <w:rFonts w:ascii="Amnesty Trade Gothic Light" w:eastAsia="Calibri" w:hAnsi="Amnesty Trade Gothic Light" w:cs="Calibri"/>
          <w:sz w:val="20"/>
          <w:szCs w:val="20"/>
          <w:lang w:val="nl-NL"/>
        </w:rPr>
        <w:t xml:space="preserve"> dat het politieke debat</w:t>
      </w:r>
      <w:r w:rsidR="00824106" w:rsidRPr="00641D08">
        <w:rPr>
          <w:rFonts w:ascii="Amnesty Trade Gothic Light" w:eastAsia="Calibri" w:hAnsi="Amnesty Trade Gothic Light" w:cs="Calibri"/>
          <w:sz w:val="20"/>
          <w:szCs w:val="20"/>
          <w:lang w:val="nl-NL"/>
        </w:rPr>
        <w:t xml:space="preserve"> dat wordt gedomineerd </w:t>
      </w:r>
      <w:r w:rsidR="007E0231" w:rsidRPr="00641D08">
        <w:rPr>
          <w:rFonts w:ascii="Amnesty Trade Gothic Light" w:eastAsia="Calibri" w:hAnsi="Amnesty Trade Gothic Light" w:cs="Calibri"/>
          <w:sz w:val="20"/>
          <w:szCs w:val="20"/>
          <w:lang w:val="nl-NL"/>
        </w:rPr>
        <w:t xml:space="preserve">door nativisme </w:t>
      </w:r>
      <w:r w:rsidR="00E35260" w:rsidRPr="00641D08">
        <w:rPr>
          <w:rFonts w:ascii="Amnesty Trade Gothic Light" w:eastAsia="Calibri" w:hAnsi="Amnesty Trade Gothic Light" w:cs="Calibri"/>
          <w:sz w:val="20"/>
          <w:szCs w:val="20"/>
          <w:lang w:val="nl-NL"/>
        </w:rPr>
        <w:t>zal moeten kenteren</w:t>
      </w:r>
      <w:r w:rsidR="002E1019" w:rsidRPr="00641D08">
        <w:rPr>
          <w:rFonts w:ascii="Amnesty Trade Gothic Light" w:eastAsia="Calibri" w:hAnsi="Amnesty Trade Gothic Light" w:cs="Calibri"/>
          <w:sz w:val="20"/>
          <w:szCs w:val="20"/>
          <w:lang w:val="nl-NL"/>
        </w:rPr>
        <w:t xml:space="preserve"> om uiteindelijk de rechten van mensen op de vlucht</w:t>
      </w:r>
      <w:r w:rsidR="004007FE" w:rsidRPr="00641D08">
        <w:rPr>
          <w:rFonts w:ascii="Amnesty Trade Gothic Light" w:eastAsia="Calibri" w:hAnsi="Amnesty Trade Gothic Light" w:cs="Calibri"/>
          <w:sz w:val="20"/>
          <w:szCs w:val="20"/>
          <w:lang w:val="nl-NL"/>
        </w:rPr>
        <w:t xml:space="preserve"> te kunnen respecteren.</w:t>
      </w:r>
      <w:r w:rsidR="00A26768" w:rsidRPr="00641D08">
        <w:rPr>
          <w:rFonts w:ascii="Amnesty Trade Gothic Light" w:eastAsia="Calibri" w:hAnsi="Amnesty Trade Gothic Light" w:cs="Calibri"/>
          <w:sz w:val="20"/>
          <w:szCs w:val="20"/>
          <w:lang w:val="nl-NL"/>
        </w:rPr>
        <w:t xml:space="preserve"> </w:t>
      </w:r>
      <w:r w:rsidR="00877260" w:rsidRPr="00641D08">
        <w:rPr>
          <w:rFonts w:ascii="Amnesty Trade Gothic Light" w:eastAsia="Calibri" w:hAnsi="Amnesty Trade Gothic Light" w:cs="Calibri"/>
          <w:sz w:val="20"/>
          <w:szCs w:val="20"/>
          <w:lang w:val="nl-NL"/>
        </w:rPr>
        <w:t>Die hoop lijkt steeds verder te vervliegen.</w:t>
      </w:r>
    </w:p>
    <w:p w14:paraId="16BBE5A0" w14:textId="734B5AF3" w:rsidR="00E72C16" w:rsidRPr="00641D08" w:rsidRDefault="00C030FA" w:rsidP="00E72C16">
      <w:pPr>
        <w:rPr>
          <w:rFonts w:ascii="Amnesty Trade Gothic Light" w:eastAsia="Calibri" w:hAnsi="Amnesty Trade Gothic Light" w:cs="Calibri"/>
          <w:sz w:val="20"/>
          <w:szCs w:val="20"/>
          <w:lang w:val="nl-NL"/>
        </w:rPr>
      </w:pPr>
      <w:r w:rsidRPr="00641D08">
        <w:rPr>
          <w:rFonts w:ascii="Amnesty Trade Gothic Light" w:eastAsia="Calibri" w:hAnsi="Amnesty Trade Gothic Light" w:cs="Calibri"/>
          <w:sz w:val="20"/>
          <w:szCs w:val="20"/>
          <w:lang w:val="nl-NL"/>
        </w:rPr>
        <w:t xml:space="preserve">Toch ziet Amnesty </w:t>
      </w:r>
      <w:r w:rsidR="008E6567" w:rsidRPr="00641D08">
        <w:rPr>
          <w:rFonts w:ascii="Amnesty Trade Gothic Light" w:eastAsia="Calibri" w:hAnsi="Amnesty Trade Gothic Light" w:cs="Calibri"/>
          <w:sz w:val="20"/>
          <w:szCs w:val="20"/>
          <w:lang w:val="nl-NL"/>
        </w:rPr>
        <w:t>aanknopingspunten voor</w:t>
      </w:r>
      <w:r w:rsidR="00C4575C" w:rsidRPr="00641D08">
        <w:rPr>
          <w:rFonts w:ascii="Amnesty Trade Gothic Light" w:eastAsia="Calibri" w:hAnsi="Amnesty Trade Gothic Light" w:cs="Calibri"/>
          <w:sz w:val="20"/>
          <w:szCs w:val="20"/>
          <w:lang w:val="nl-NL"/>
        </w:rPr>
        <w:t xml:space="preserve"> </w:t>
      </w:r>
      <w:r w:rsidR="00DC659E" w:rsidRPr="00641D08">
        <w:rPr>
          <w:rFonts w:ascii="Amnesty Trade Gothic Light" w:eastAsia="Calibri" w:hAnsi="Amnesty Trade Gothic Light" w:cs="Calibri"/>
          <w:sz w:val="20"/>
          <w:szCs w:val="20"/>
          <w:lang w:val="nl-NL"/>
        </w:rPr>
        <w:t xml:space="preserve">een ander debat. </w:t>
      </w:r>
      <w:r w:rsidR="00E72C16" w:rsidRPr="00641D08">
        <w:rPr>
          <w:rFonts w:ascii="Amnesty Trade Gothic Light" w:eastAsia="Calibri" w:hAnsi="Amnesty Trade Gothic Light" w:cs="Calibri"/>
          <w:sz w:val="20"/>
          <w:szCs w:val="20"/>
          <w:lang w:val="nl-NL"/>
        </w:rPr>
        <w:t xml:space="preserve">De coalitiepartijen hebben </w:t>
      </w:r>
      <w:r w:rsidR="00E72C16" w:rsidRPr="00641D08">
        <w:rPr>
          <w:rFonts w:ascii="Amnesty Trade Gothic Light" w:eastAsia="Calibri" w:hAnsi="Amnesty Trade Gothic Light" w:cs="Calibri"/>
          <w:sz w:val="20"/>
          <w:szCs w:val="20"/>
          <w:lang w:val="nl-NL"/>
        </w:rPr>
        <w:t>elkaar gevonden in de ambitie ‘om het politieke debat op een normale manier met elkaar te vo</w:t>
      </w:r>
      <w:r w:rsidR="00E72C16" w:rsidRPr="00641D08">
        <w:rPr>
          <w:rFonts w:ascii="Amnesty Trade Gothic Light" w:eastAsia="Calibri" w:hAnsi="Amnesty Trade Gothic Light" w:cs="Calibri"/>
          <w:sz w:val="20"/>
          <w:szCs w:val="20"/>
          <w:lang w:val="nl-NL"/>
        </w:rPr>
        <w:t>e</w:t>
      </w:r>
      <w:r w:rsidR="00E72C16" w:rsidRPr="00641D08">
        <w:rPr>
          <w:rFonts w:ascii="Amnesty Trade Gothic Light" w:eastAsia="Calibri" w:hAnsi="Amnesty Trade Gothic Light" w:cs="Calibri"/>
          <w:sz w:val="20"/>
          <w:szCs w:val="20"/>
          <w:lang w:val="nl-NL"/>
        </w:rPr>
        <w:t>ren</w:t>
      </w:r>
      <w:r w:rsidR="00E72C16" w:rsidRPr="00641D08">
        <w:rPr>
          <w:rFonts w:ascii="Amnesty Trade Gothic Light" w:eastAsia="Calibri" w:hAnsi="Amnesty Trade Gothic Light" w:cs="Calibri"/>
          <w:sz w:val="20"/>
          <w:szCs w:val="20"/>
          <w:lang w:val="nl-NL"/>
        </w:rPr>
        <w:t>.</w:t>
      </w:r>
      <w:r w:rsidR="00E72C16" w:rsidRPr="00641D08">
        <w:rPr>
          <w:rFonts w:ascii="Amnesty Trade Gothic Light" w:eastAsia="Calibri" w:hAnsi="Amnesty Trade Gothic Light" w:cs="Calibri"/>
          <w:sz w:val="20"/>
          <w:szCs w:val="20"/>
          <w:lang w:val="nl-NL"/>
        </w:rPr>
        <w:t xml:space="preserve">’ Amnesty </w:t>
      </w:r>
      <w:r w:rsidR="00E6757B" w:rsidRPr="00641D08">
        <w:rPr>
          <w:rFonts w:ascii="Amnesty Trade Gothic Light" w:eastAsia="Calibri" w:hAnsi="Amnesty Trade Gothic Light" w:cs="Calibri"/>
          <w:sz w:val="20"/>
          <w:szCs w:val="20"/>
          <w:lang w:val="nl-NL"/>
        </w:rPr>
        <w:t>wijst erop</w:t>
      </w:r>
      <w:r w:rsidR="00E72C16" w:rsidRPr="00641D08">
        <w:rPr>
          <w:rFonts w:ascii="Amnesty Trade Gothic Light" w:eastAsia="Calibri" w:hAnsi="Amnesty Trade Gothic Light" w:cs="Calibri"/>
          <w:sz w:val="20"/>
          <w:szCs w:val="20"/>
          <w:lang w:val="nl-NL"/>
        </w:rPr>
        <w:t xml:space="preserve"> dat </w:t>
      </w:r>
      <w:r w:rsidR="00E72C16" w:rsidRPr="00641D08">
        <w:rPr>
          <w:rFonts w:ascii="Amnesty Trade Gothic Light" w:eastAsia="Calibri" w:hAnsi="Amnesty Trade Gothic Light" w:cs="Calibri"/>
          <w:sz w:val="20"/>
          <w:szCs w:val="20"/>
          <w:lang w:val="nl-NL"/>
        </w:rPr>
        <w:t>het</w:t>
      </w:r>
      <w:r w:rsidR="00E72C16" w:rsidRPr="00641D08">
        <w:rPr>
          <w:rFonts w:ascii="Amnesty Trade Gothic Light" w:eastAsia="Calibri" w:hAnsi="Amnesty Trade Gothic Light" w:cs="Calibri"/>
          <w:sz w:val="20"/>
          <w:szCs w:val="20"/>
          <w:lang w:val="nl-NL"/>
        </w:rPr>
        <w:t xml:space="preserve"> om meer</w:t>
      </w:r>
      <w:r w:rsidR="00E72C16" w:rsidRPr="00641D08">
        <w:rPr>
          <w:rFonts w:ascii="Amnesty Trade Gothic Light" w:eastAsia="Calibri" w:hAnsi="Amnesty Trade Gothic Light" w:cs="Calibri"/>
          <w:sz w:val="20"/>
          <w:szCs w:val="20"/>
          <w:lang w:val="nl-NL"/>
        </w:rPr>
        <w:t xml:space="preserve"> zou moeten</w:t>
      </w:r>
      <w:r w:rsidR="00E72C16" w:rsidRPr="00641D08">
        <w:rPr>
          <w:rFonts w:ascii="Amnesty Trade Gothic Light" w:eastAsia="Calibri" w:hAnsi="Amnesty Trade Gothic Light" w:cs="Calibri"/>
          <w:sz w:val="20"/>
          <w:szCs w:val="20"/>
          <w:lang w:val="nl-NL"/>
        </w:rPr>
        <w:t xml:space="preserve"> gaa</w:t>
      </w:r>
      <w:r w:rsidR="00E72C16" w:rsidRPr="00641D08">
        <w:rPr>
          <w:rFonts w:ascii="Amnesty Trade Gothic Light" w:eastAsia="Calibri" w:hAnsi="Amnesty Trade Gothic Light" w:cs="Calibri"/>
          <w:sz w:val="20"/>
          <w:szCs w:val="20"/>
          <w:lang w:val="nl-NL"/>
        </w:rPr>
        <w:t>n</w:t>
      </w:r>
      <w:r w:rsidR="00E72C16" w:rsidRPr="00641D08">
        <w:rPr>
          <w:rFonts w:ascii="Amnesty Trade Gothic Light" w:eastAsia="Calibri" w:hAnsi="Amnesty Trade Gothic Light" w:cs="Calibri"/>
          <w:sz w:val="20"/>
          <w:szCs w:val="20"/>
          <w:lang w:val="nl-NL"/>
        </w:rPr>
        <w:t xml:space="preserve"> dan</w:t>
      </w:r>
      <w:r w:rsidR="00E72C16" w:rsidRPr="00641D08">
        <w:rPr>
          <w:rFonts w:ascii="Amnesty Trade Gothic Light" w:eastAsia="Calibri" w:hAnsi="Amnesty Trade Gothic Light" w:cs="Calibri"/>
          <w:sz w:val="20"/>
          <w:szCs w:val="20"/>
          <w:lang w:val="nl-NL"/>
        </w:rPr>
        <w:t xml:space="preserve"> alleen</w:t>
      </w:r>
      <w:r w:rsidR="00E72C16" w:rsidRPr="00641D08">
        <w:rPr>
          <w:rFonts w:ascii="Amnesty Trade Gothic Light" w:eastAsia="Calibri" w:hAnsi="Amnesty Trade Gothic Light" w:cs="Calibri"/>
          <w:sz w:val="20"/>
          <w:szCs w:val="20"/>
          <w:lang w:val="nl-NL"/>
        </w:rPr>
        <w:t xml:space="preserve"> de toon en fatsoen. Politici hebben zowel een politieke plicht als een morele verantwoordelijkheid om zich te onthouden van hatelijke en stigmatiserende uitlatingen, en om het gebruik ervan door anderen onmiddellijk en ondubbelzinnig te veroordelen</w:t>
      </w:r>
      <w:r w:rsidR="00E6757B" w:rsidRPr="00641D08">
        <w:rPr>
          <w:rFonts w:ascii="Amnesty Trade Gothic Light" w:eastAsia="Calibri" w:hAnsi="Amnesty Trade Gothic Light" w:cs="Calibri"/>
          <w:sz w:val="20"/>
          <w:szCs w:val="20"/>
          <w:lang w:val="nl-NL"/>
        </w:rPr>
        <w:t>. Simpelweg</w:t>
      </w:r>
      <w:r w:rsidR="00E72C16" w:rsidRPr="00641D08">
        <w:rPr>
          <w:rFonts w:ascii="Amnesty Trade Gothic Light" w:eastAsia="Calibri" w:hAnsi="Amnesty Trade Gothic Light" w:cs="Calibri"/>
          <w:sz w:val="20"/>
          <w:szCs w:val="20"/>
          <w:lang w:val="nl-NL"/>
        </w:rPr>
        <w:t xml:space="preserve"> omdat stilzwijgen kan worden geïnterpreteerd als goedkeuring of steun. Het is een misverstand dat de vrijheid van meningsuiting dergelijke normering in de weg zou staan. Alleen de rechter gaat over de eventuele strafwaardigheid van uitlatingen van politici, en alleen in de context van die beoordeling is de vrijheid van meningsuiting van politici aanvullend beschermd.  </w:t>
      </w:r>
    </w:p>
    <w:p w14:paraId="7F03D412" w14:textId="0DB68AFE" w:rsidR="0023302E" w:rsidRPr="00641D08" w:rsidRDefault="00114592" w:rsidP="00E72C16">
      <w:pPr>
        <w:rPr>
          <w:rFonts w:ascii="Amnesty Trade Gothic Light" w:eastAsia="Calibri" w:hAnsi="Amnesty Trade Gothic Light" w:cs="Calibri"/>
          <w:sz w:val="20"/>
          <w:szCs w:val="20"/>
          <w:lang w:val="nl-NL"/>
        </w:rPr>
      </w:pPr>
      <w:r w:rsidRPr="00641D08">
        <w:rPr>
          <w:rFonts w:ascii="Amnesty Trade Gothic Light" w:eastAsia="Calibri" w:hAnsi="Amnesty Trade Gothic Light" w:cs="Calibri"/>
          <w:sz w:val="20"/>
          <w:szCs w:val="20"/>
          <w:lang w:val="nl-NL"/>
        </w:rPr>
        <w:t xml:space="preserve">Naast de zorgen ziet Amnesty ook lichtpuntjes in het coalitieakkoord. Het voornemen om de democratische rechtsstaat te versterken kunnen we alleen maar toejuichen. Het </w:t>
      </w:r>
      <w:r w:rsidR="008F02F2" w:rsidRPr="00641D08">
        <w:rPr>
          <w:rFonts w:ascii="Amnesty Trade Gothic Light" w:eastAsia="Calibri" w:hAnsi="Amnesty Trade Gothic Light" w:cs="Calibri"/>
          <w:sz w:val="20"/>
          <w:szCs w:val="20"/>
          <w:lang w:val="nl-NL"/>
        </w:rPr>
        <w:t>bestrijden van racisme en discriminatie</w:t>
      </w:r>
      <w:r w:rsidR="005D2C5C" w:rsidRPr="00641D08">
        <w:rPr>
          <w:rFonts w:ascii="Amnesty Trade Gothic Light" w:eastAsia="Calibri" w:hAnsi="Amnesty Trade Gothic Light" w:cs="Calibri"/>
          <w:sz w:val="20"/>
          <w:szCs w:val="20"/>
          <w:lang w:val="nl-NL"/>
        </w:rPr>
        <w:t xml:space="preserve"> door etnisch profileren aan te pakken kan op Amnesty’s waardering rekenen. </w:t>
      </w:r>
      <w:r w:rsidR="006F3A27" w:rsidRPr="00641D08">
        <w:rPr>
          <w:rFonts w:ascii="Amnesty Trade Gothic Light" w:eastAsia="Calibri" w:hAnsi="Amnesty Trade Gothic Light" w:cs="Calibri"/>
          <w:sz w:val="20"/>
          <w:szCs w:val="20"/>
          <w:lang w:val="nl-NL"/>
        </w:rPr>
        <w:t xml:space="preserve">Ook </w:t>
      </w:r>
      <w:r w:rsidR="009A406A" w:rsidRPr="00641D08">
        <w:rPr>
          <w:rFonts w:ascii="Amnesty Trade Gothic Light" w:eastAsia="Calibri" w:hAnsi="Amnesty Trade Gothic Light" w:cs="Calibri"/>
          <w:sz w:val="20"/>
          <w:szCs w:val="20"/>
          <w:lang w:val="nl-NL"/>
        </w:rPr>
        <w:t>de</w:t>
      </w:r>
      <w:r w:rsidR="00B729E9" w:rsidRPr="00641D08">
        <w:rPr>
          <w:rFonts w:ascii="Amnesty Trade Gothic Light" w:eastAsia="Calibri" w:hAnsi="Amnesty Trade Gothic Light" w:cs="Calibri"/>
          <w:sz w:val="20"/>
          <w:szCs w:val="20"/>
          <w:lang w:val="nl-NL"/>
        </w:rPr>
        <w:t xml:space="preserve"> </w:t>
      </w:r>
      <w:r w:rsidR="009C231D" w:rsidRPr="00641D08">
        <w:rPr>
          <w:rFonts w:ascii="Amnesty Trade Gothic Light" w:eastAsia="Calibri" w:hAnsi="Amnesty Trade Gothic Light" w:cs="Calibri"/>
          <w:sz w:val="20"/>
          <w:szCs w:val="20"/>
          <w:lang w:val="nl-NL"/>
        </w:rPr>
        <w:t xml:space="preserve">steun die uit het akkoord blijkt voor </w:t>
      </w:r>
      <w:r w:rsidR="00743979" w:rsidRPr="00641D08">
        <w:rPr>
          <w:rFonts w:ascii="Amnesty Trade Gothic Light" w:eastAsia="Calibri" w:hAnsi="Amnesty Trade Gothic Light" w:cs="Calibri"/>
          <w:sz w:val="20"/>
          <w:szCs w:val="20"/>
          <w:lang w:val="nl-NL"/>
        </w:rPr>
        <w:t>het Internationaal Gerechtshof en het Internationaal Strafhof</w:t>
      </w:r>
      <w:r w:rsidR="006F3A27" w:rsidRPr="00641D08">
        <w:rPr>
          <w:rFonts w:ascii="Amnesty Trade Gothic Light" w:eastAsia="Calibri" w:hAnsi="Amnesty Trade Gothic Light" w:cs="Calibri"/>
          <w:sz w:val="20"/>
          <w:szCs w:val="20"/>
          <w:lang w:val="nl-NL"/>
        </w:rPr>
        <w:t xml:space="preserve"> </w:t>
      </w:r>
      <w:r w:rsidR="009A406A" w:rsidRPr="00641D08">
        <w:rPr>
          <w:rFonts w:ascii="Amnesty Trade Gothic Light" w:eastAsia="Calibri" w:hAnsi="Amnesty Trade Gothic Light" w:cs="Calibri"/>
          <w:sz w:val="20"/>
          <w:szCs w:val="20"/>
          <w:lang w:val="nl-NL"/>
        </w:rPr>
        <w:t xml:space="preserve">is bemoedigend. </w:t>
      </w:r>
      <w:r w:rsidR="00D62536" w:rsidRPr="00641D08">
        <w:rPr>
          <w:rFonts w:ascii="Amnesty Trade Gothic Light" w:eastAsia="Calibri" w:hAnsi="Amnesty Trade Gothic Light" w:cs="Calibri"/>
          <w:sz w:val="20"/>
          <w:szCs w:val="20"/>
          <w:lang w:val="nl-NL"/>
        </w:rPr>
        <w:t>Maar nogmaals, deze goede voornemens zullen</w:t>
      </w:r>
      <w:r w:rsidR="00641D08" w:rsidRPr="00641D08">
        <w:rPr>
          <w:rFonts w:ascii="Amnesty Trade Gothic Light" w:eastAsia="Calibri" w:hAnsi="Amnesty Trade Gothic Light" w:cs="Calibri"/>
          <w:sz w:val="20"/>
          <w:szCs w:val="20"/>
          <w:lang w:val="nl-NL"/>
        </w:rPr>
        <w:t xml:space="preserve"> vooral</w:t>
      </w:r>
      <w:r w:rsidR="00D62536" w:rsidRPr="00641D08">
        <w:rPr>
          <w:rFonts w:ascii="Amnesty Trade Gothic Light" w:eastAsia="Calibri" w:hAnsi="Amnesty Trade Gothic Light" w:cs="Calibri"/>
          <w:sz w:val="20"/>
          <w:szCs w:val="20"/>
          <w:lang w:val="nl-NL"/>
        </w:rPr>
        <w:t xml:space="preserve"> moeten blijken uit daden</w:t>
      </w:r>
      <w:r w:rsidR="00D17454" w:rsidRPr="00641D08">
        <w:rPr>
          <w:rFonts w:ascii="Amnesty Trade Gothic Light" w:eastAsia="Calibri" w:hAnsi="Amnesty Trade Gothic Light" w:cs="Calibri"/>
          <w:sz w:val="20"/>
          <w:szCs w:val="20"/>
          <w:lang w:val="nl-NL"/>
        </w:rPr>
        <w:t xml:space="preserve">. </w:t>
      </w:r>
    </w:p>
    <w:p w14:paraId="4A81AB83" w14:textId="491978BC" w:rsidR="00BA7FB4" w:rsidRPr="00641D08" w:rsidRDefault="00BA7FB4" w:rsidP="00E72C16">
      <w:pPr>
        <w:rPr>
          <w:rFonts w:ascii="Amnesty Trade Gothic Light" w:eastAsia="Calibri" w:hAnsi="Amnesty Trade Gothic Light" w:cs="Calibri"/>
          <w:sz w:val="20"/>
          <w:szCs w:val="20"/>
          <w:lang w:val="nl-NL"/>
        </w:rPr>
      </w:pPr>
    </w:p>
    <w:p w14:paraId="3701C516" w14:textId="25522890" w:rsidR="00BD4EA2" w:rsidRPr="00641D08" w:rsidRDefault="00BD4EA2" w:rsidP="00E72C16">
      <w:pPr>
        <w:rPr>
          <w:rFonts w:ascii="Amnesty Trade Gothic Light" w:eastAsia="Calibri" w:hAnsi="Amnesty Trade Gothic Light" w:cs="Calibri"/>
          <w:sz w:val="20"/>
          <w:szCs w:val="20"/>
          <w:lang w:val="nl-NL"/>
        </w:rPr>
      </w:pPr>
      <w:r w:rsidRPr="00641D08">
        <w:rPr>
          <w:rFonts w:ascii="Amnesty Trade Gothic Light" w:eastAsia="Calibri" w:hAnsi="Amnesty Trade Gothic Light" w:cs="Calibri"/>
          <w:sz w:val="20"/>
          <w:szCs w:val="20"/>
          <w:lang w:val="nl-NL"/>
        </w:rPr>
        <w:t>Hoogachtend,</w:t>
      </w:r>
    </w:p>
    <w:p w14:paraId="5DC740CC" w14:textId="77777777" w:rsidR="00BD4EA2" w:rsidRPr="00641D08" w:rsidRDefault="00BD4EA2" w:rsidP="00E72C16">
      <w:pPr>
        <w:rPr>
          <w:rFonts w:ascii="Amnesty Trade Gothic Light" w:eastAsia="Calibri" w:hAnsi="Amnesty Trade Gothic Light" w:cs="Calibri"/>
          <w:sz w:val="20"/>
          <w:szCs w:val="20"/>
          <w:lang w:val="nl-NL"/>
        </w:rPr>
      </w:pPr>
    </w:p>
    <w:p w14:paraId="6BAF0B3A" w14:textId="78594921" w:rsidR="00BD4EA2" w:rsidRPr="00641D08" w:rsidRDefault="00BD4EA2" w:rsidP="00E72C16">
      <w:pPr>
        <w:rPr>
          <w:rFonts w:ascii="Amnesty Trade Gothic Light" w:eastAsia="Calibri" w:hAnsi="Amnesty Trade Gothic Light" w:cs="Calibri"/>
          <w:sz w:val="20"/>
          <w:szCs w:val="20"/>
          <w:lang w:val="nl-NL"/>
        </w:rPr>
      </w:pPr>
      <w:r w:rsidRPr="00641D08">
        <w:rPr>
          <w:rFonts w:ascii="Amnesty Trade Gothic Light" w:eastAsia="Calibri" w:hAnsi="Amnesty Trade Gothic Light" w:cs="Calibri"/>
          <w:sz w:val="20"/>
          <w:szCs w:val="20"/>
          <w:lang w:val="nl-NL"/>
        </w:rPr>
        <w:t>Dagmar Oudshoorn</w:t>
      </w:r>
    </w:p>
    <w:p w14:paraId="553D361E" w14:textId="4D430EFF" w:rsidR="00B169AA" w:rsidRPr="00641D08" w:rsidRDefault="00B169AA" w:rsidP="00E72C16">
      <w:pPr>
        <w:rPr>
          <w:rFonts w:ascii="Amnesty Trade Gothic Light" w:eastAsia="Calibri" w:hAnsi="Amnesty Trade Gothic Light" w:cs="Calibri"/>
          <w:sz w:val="20"/>
          <w:szCs w:val="20"/>
          <w:lang w:val="nl-NL"/>
        </w:rPr>
      </w:pPr>
      <w:r w:rsidRPr="00641D08">
        <w:rPr>
          <w:rFonts w:ascii="Amnesty Trade Gothic Light" w:eastAsia="Calibri" w:hAnsi="Amnesty Trade Gothic Light" w:cs="Calibri"/>
          <w:sz w:val="20"/>
          <w:szCs w:val="20"/>
          <w:lang w:val="nl-NL"/>
        </w:rPr>
        <w:t>Directeur Amnesty International Nederland</w:t>
      </w:r>
    </w:p>
    <w:p w14:paraId="3FFE4667" w14:textId="77777777" w:rsidR="005C4278" w:rsidRPr="00641D08" w:rsidRDefault="005C4278">
      <w:pPr>
        <w:rPr>
          <w:rFonts w:ascii="Amnesty Trade Gothic Light" w:hAnsi="Amnesty Trade Gothic Light"/>
          <w:lang w:val="nl-NL"/>
        </w:rPr>
      </w:pPr>
    </w:p>
    <w:p w14:paraId="282DA545" w14:textId="11EFA47F" w:rsidR="1A125040" w:rsidRPr="00641D08" w:rsidRDefault="6A6653AA" w:rsidP="57ECAE15">
      <w:pPr>
        <w:rPr>
          <w:rFonts w:ascii="Amnesty Trade Gothic Light" w:eastAsia="Calibri" w:hAnsi="Amnesty Trade Gothic Light" w:cs="Calibri"/>
          <w:sz w:val="20"/>
          <w:szCs w:val="20"/>
          <w:lang w:val="nl-NL"/>
        </w:rPr>
      </w:pPr>
      <w:r w:rsidRPr="00641D08">
        <w:rPr>
          <w:rFonts w:ascii="Amnesty Trade Gothic Light" w:eastAsia="Calibri" w:hAnsi="Amnesty Trade Gothic Light" w:cs="Calibri"/>
          <w:b/>
          <w:bCs/>
          <w:sz w:val="20"/>
          <w:szCs w:val="20"/>
          <w:lang w:val="nl-NL"/>
        </w:rPr>
        <w:t>Het recht op asiel in Nederland en Europa</w:t>
      </w:r>
      <w:r w:rsidRPr="00641D08">
        <w:rPr>
          <w:rFonts w:ascii="Amnesty Trade Gothic Light" w:hAnsi="Amnesty Trade Gothic Light"/>
          <w:lang w:val="nl-NL"/>
        </w:rPr>
        <w:br/>
      </w:r>
      <w:r w:rsidRPr="00641D08">
        <w:rPr>
          <w:rFonts w:ascii="Amnesty Trade Gothic Light" w:eastAsia="Calibri" w:hAnsi="Amnesty Trade Gothic Light" w:cs="Calibri"/>
          <w:sz w:val="20"/>
          <w:szCs w:val="20"/>
          <w:lang w:val="nl-NL"/>
        </w:rPr>
        <w:t>De plannen van de coalitie rondom de verbetering van opvang en het sneller mee kunnen doen met de samenleving verwelkom</w:t>
      </w:r>
      <w:r w:rsidR="00C871CA">
        <w:rPr>
          <w:rFonts w:ascii="Amnesty Trade Gothic Light" w:eastAsia="Calibri" w:hAnsi="Amnesty Trade Gothic Light" w:cs="Calibri"/>
          <w:sz w:val="20"/>
          <w:szCs w:val="20"/>
          <w:lang w:val="nl-NL"/>
        </w:rPr>
        <w:t>t</w:t>
      </w:r>
      <w:r w:rsidRPr="00641D08">
        <w:rPr>
          <w:rFonts w:ascii="Amnesty Trade Gothic Light" w:eastAsia="Calibri" w:hAnsi="Amnesty Trade Gothic Light" w:cs="Calibri"/>
          <w:sz w:val="20"/>
          <w:szCs w:val="20"/>
          <w:lang w:val="nl-NL"/>
        </w:rPr>
        <w:t xml:space="preserve"> </w:t>
      </w:r>
      <w:r w:rsidR="00C871CA">
        <w:rPr>
          <w:rFonts w:ascii="Amnesty Trade Gothic Light" w:eastAsia="Calibri" w:hAnsi="Amnesty Trade Gothic Light" w:cs="Calibri"/>
          <w:sz w:val="20"/>
          <w:szCs w:val="20"/>
          <w:lang w:val="nl-NL"/>
        </w:rPr>
        <w:t>Amnesty</w:t>
      </w:r>
      <w:r w:rsidRPr="00641D08">
        <w:rPr>
          <w:rFonts w:ascii="Amnesty Trade Gothic Light" w:eastAsia="Calibri" w:hAnsi="Amnesty Trade Gothic Light" w:cs="Calibri"/>
          <w:sz w:val="20"/>
          <w:szCs w:val="20"/>
          <w:lang w:val="nl-NL"/>
        </w:rPr>
        <w:t xml:space="preserve">. </w:t>
      </w:r>
      <w:r w:rsidR="0005060B">
        <w:rPr>
          <w:rFonts w:ascii="Amnesty Trade Gothic Light" w:eastAsia="Calibri" w:hAnsi="Amnesty Trade Gothic Light" w:cs="Calibri"/>
          <w:sz w:val="20"/>
          <w:szCs w:val="20"/>
          <w:lang w:val="nl-NL"/>
        </w:rPr>
        <w:t>De zorgen over het recht op asiel zijn echter groot. Met</w:t>
      </w:r>
      <w:r w:rsidRPr="00641D08">
        <w:rPr>
          <w:rFonts w:ascii="Amnesty Trade Gothic Light" w:eastAsia="Calibri" w:hAnsi="Amnesty Trade Gothic Light" w:cs="Calibri"/>
          <w:sz w:val="20"/>
          <w:szCs w:val="20"/>
          <w:lang w:val="nl-NL"/>
        </w:rPr>
        <w:t xml:space="preserve"> het verplaatsen van de procedure naar de buitengrenzen, het vergroten van de inzet van detentie en het afbreken van de procedurele waarborgen worden de rechten van mensen op de vlucht gevaarlijk ver uitgekleed. </w:t>
      </w:r>
      <w:r w:rsidR="0005060B">
        <w:rPr>
          <w:rFonts w:ascii="Amnesty Trade Gothic Light" w:eastAsia="Calibri" w:hAnsi="Amnesty Trade Gothic Light" w:cs="Calibri"/>
          <w:sz w:val="20"/>
          <w:szCs w:val="20"/>
          <w:lang w:val="nl-NL"/>
        </w:rPr>
        <w:t>Amnesty roept</w:t>
      </w:r>
      <w:r w:rsidRPr="00641D08">
        <w:rPr>
          <w:rFonts w:ascii="Amnesty Trade Gothic Light" w:eastAsia="Calibri" w:hAnsi="Amnesty Trade Gothic Light" w:cs="Calibri"/>
          <w:sz w:val="20"/>
          <w:szCs w:val="20"/>
          <w:lang w:val="nl-NL"/>
        </w:rPr>
        <w:t xml:space="preserve"> op om de mensen in het oog te houden die alles achterlaten, bescherming nodig hebben én er recht op hebben.</w:t>
      </w:r>
      <w:r w:rsidRPr="0005060B">
        <w:rPr>
          <w:rFonts w:ascii="Amnesty Trade Gothic Light" w:hAnsi="Amnesty Trade Gothic Light"/>
          <w:lang w:val="nl-NL"/>
        </w:rPr>
        <w:br/>
      </w:r>
      <w:r w:rsidRPr="00641D08">
        <w:rPr>
          <w:rFonts w:ascii="Amnesty Trade Gothic Light" w:hAnsi="Amnesty Trade Gothic Light"/>
        </w:rPr>
        <w:br/>
      </w:r>
      <w:r w:rsidRPr="00641D08">
        <w:rPr>
          <w:rFonts w:ascii="Amnesty Trade Gothic Light" w:eastAsia="Calibri" w:hAnsi="Amnesty Trade Gothic Light" w:cs="Calibri"/>
          <w:sz w:val="20"/>
          <w:szCs w:val="20"/>
          <w:lang w:val="nl-NL"/>
        </w:rPr>
        <w:t xml:space="preserve">Amnesty spreekt zich uit tegen het plan om het VN-Vluchtelingenverdrag aan te passen zodat mensen alleen nog aan de buitengrenzen asiel kunnen aanvragen. De coalitie </w:t>
      </w:r>
      <w:r w:rsidR="00996653">
        <w:rPr>
          <w:rFonts w:ascii="Amnesty Trade Gothic Light" w:eastAsia="Calibri" w:hAnsi="Amnesty Trade Gothic Light" w:cs="Calibri"/>
          <w:sz w:val="20"/>
          <w:szCs w:val="20"/>
          <w:lang w:val="nl-NL"/>
        </w:rPr>
        <w:t>moet</w:t>
      </w:r>
      <w:r w:rsidRPr="00641D08">
        <w:rPr>
          <w:rFonts w:ascii="Amnesty Trade Gothic Light" w:eastAsia="Calibri" w:hAnsi="Amnesty Trade Gothic Light" w:cs="Calibri"/>
          <w:sz w:val="20"/>
          <w:szCs w:val="20"/>
          <w:lang w:val="nl-NL"/>
        </w:rPr>
        <w:t xml:space="preserve"> duidelijk maken dat het respecteren van vluchtelingenrechten geen keuze is, maar een wettelijke en morele verplichting. </w:t>
      </w:r>
      <w:r w:rsidR="6C80B99F" w:rsidRPr="00641D08">
        <w:rPr>
          <w:rFonts w:ascii="Amnesty Trade Gothic Light" w:eastAsia="Calibri" w:hAnsi="Amnesty Trade Gothic Light" w:cs="Calibri"/>
          <w:sz w:val="20"/>
          <w:szCs w:val="20"/>
          <w:lang w:val="nl-NL"/>
        </w:rPr>
        <w:t>Iedereen heeft het recht om bescherming aan te vragen in een ander land tegen vervolging, ook in Nederland</w:t>
      </w:r>
      <w:r w:rsidR="00996653">
        <w:rPr>
          <w:rFonts w:ascii="Amnesty Trade Gothic Light" w:eastAsia="Calibri" w:hAnsi="Amnesty Trade Gothic Light" w:cs="Calibri"/>
          <w:sz w:val="20"/>
          <w:szCs w:val="20"/>
          <w:lang w:val="nl-NL"/>
        </w:rPr>
        <w:t>.</w:t>
      </w:r>
      <w:r w:rsidR="6C80B99F" w:rsidRPr="00641D08">
        <w:rPr>
          <w:rFonts w:ascii="Amnesty Trade Gothic Light" w:eastAsia="Calibri" w:hAnsi="Amnesty Trade Gothic Light" w:cs="Calibri"/>
          <w:sz w:val="20"/>
          <w:szCs w:val="20"/>
          <w:lang w:val="nl-NL"/>
        </w:rPr>
        <w:t xml:space="preserve"> </w:t>
      </w:r>
      <w:r w:rsidR="00996653">
        <w:rPr>
          <w:rFonts w:ascii="Amnesty Trade Gothic Light" w:eastAsia="Calibri" w:hAnsi="Amnesty Trade Gothic Light" w:cs="Calibri"/>
          <w:sz w:val="20"/>
          <w:szCs w:val="20"/>
          <w:lang w:val="nl-NL"/>
        </w:rPr>
        <w:t>L</w:t>
      </w:r>
      <w:r w:rsidR="6C80B99F" w:rsidRPr="00641D08">
        <w:rPr>
          <w:rFonts w:ascii="Amnesty Trade Gothic Light" w:eastAsia="Calibri" w:hAnsi="Amnesty Trade Gothic Light" w:cs="Calibri"/>
          <w:sz w:val="20"/>
          <w:szCs w:val="20"/>
          <w:lang w:val="nl-NL"/>
        </w:rPr>
        <w:t>anden mogen mensen nooit terug het gevaar in sturen</w:t>
      </w:r>
      <w:r w:rsidR="00663BDC">
        <w:rPr>
          <w:rFonts w:ascii="Amnesty Trade Gothic Light" w:eastAsia="Calibri" w:hAnsi="Amnesty Trade Gothic Light" w:cs="Calibri"/>
          <w:sz w:val="20"/>
          <w:szCs w:val="20"/>
          <w:lang w:val="nl-NL"/>
        </w:rPr>
        <w:t xml:space="preserve">. </w:t>
      </w:r>
      <w:r w:rsidR="6C80B99F" w:rsidRPr="00641D08">
        <w:rPr>
          <w:rFonts w:ascii="Amnesty Trade Gothic Light" w:eastAsia="Calibri" w:hAnsi="Amnesty Trade Gothic Light" w:cs="Calibri"/>
          <w:sz w:val="20"/>
          <w:szCs w:val="20"/>
          <w:lang w:val="nl-NL"/>
        </w:rPr>
        <w:t xml:space="preserve">Dat volgt niet alleen uit het VN-Vluchtelingenverdrag maar ook uit EU-recht en andere internationale verdragen. </w:t>
      </w:r>
      <w:r w:rsidRPr="00641D08">
        <w:rPr>
          <w:rFonts w:ascii="Amnesty Trade Gothic Light" w:eastAsia="Calibri" w:hAnsi="Amnesty Trade Gothic Light" w:cs="Calibri"/>
          <w:sz w:val="20"/>
          <w:szCs w:val="20"/>
          <w:lang w:val="nl-NL"/>
        </w:rPr>
        <w:t xml:space="preserve">Koester het </w:t>
      </w:r>
      <w:r w:rsidR="497A9523" w:rsidRPr="00641D08">
        <w:rPr>
          <w:rFonts w:ascii="Amnesty Trade Gothic Light" w:eastAsia="Calibri" w:hAnsi="Amnesty Trade Gothic Light" w:cs="Calibri"/>
          <w:sz w:val="20"/>
          <w:szCs w:val="20"/>
          <w:lang w:val="nl-NL"/>
        </w:rPr>
        <w:t>VN-</w:t>
      </w:r>
      <w:r w:rsidRPr="00641D08">
        <w:rPr>
          <w:rFonts w:ascii="Amnesty Trade Gothic Light" w:eastAsia="Calibri" w:hAnsi="Amnesty Trade Gothic Light" w:cs="Calibri"/>
          <w:sz w:val="20"/>
          <w:szCs w:val="20"/>
          <w:lang w:val="nl-NL"/>
        </w:rPr>
        <w:t xml:space="preserve">Vluchtelingenverdrag dat het fundament is van internationale bescherming. Nederland mag zijn verantwoordelijkheid voor mensen op de vlucht, niet afschuiven op de grenslanden van Europa. Ook onder het nieuwe Pact dat in juni 2026 ingaat, zal het mogelijk blijven om binnen Europa asiel aan te vragen. </w:t>
      </w:r>
    </w:p>
    <w:p w14:paraId="55C82D52" w14:textId="54597EB6" w:rsidR="1A125040" w:rsidRPr="00641D08" w:rsidRDefault="6A6653AA" w:rsidP="57ECAE15">
      <w:pPr>
        <w:rPr>
          <w:rFonts w:ascii="Amnesty Trade Gothic Light" w:eastAsia="Calibri" w:hAnsi="Amnesty Trade Gothic Light" w:cs="Calibri"/>
          <w:sz w:val="20"/>
          <w:szCs w:val="20"/>
          <w:lang w:val="nl-NL"/>
        </w:rPr>
      </w:pPr>
      <w:r w:rsidRPr="00641D08">
        <w:rPr>
          <w:rFonts w:ascii="Amnesty Trade Gothic Light" w:eastAsia="Calibri" w:hAnsi="Amnesty Trade Gothic Light" w:cs="Calibri"/>
          <w:sz w:val="20"/>
          <w:szCs w:val="20"/>
          <w:lang w:val="nl-NL"/>
        </w:rPr>
        <w:t xml:space="preserve">Dat </w:t>
      </w:r>
      <w:r w:rsidR="00A27D33">
        <w:rPr>
          <w:rFonts w:ascii="Amnesty Trade Gothic Light" w:eastAsia="Calibri" w:hAnsi="Amnesty Trade Gothic Light" w:cs="Calibri"/>
          <w:sz w:val="20"/>
          <w:szCs w:val="20"/>
          <w:lang w:val="nl-NL"/>
        </w:rPr>
        <w:t>Nederland zich</w:t>
      </w:r>
      <w:r w:rsidRPr="00641D08">
        <w:rPr>
          <w:rFonts w:ascii="Amnesty Trade Gothic Light" w:eastAsia="Calibri" w:hAnsi="Amnesty Trade Gothic Light" w:cs="Calibri"/>
          <w:sz w:val="20"/>
          <w:szCs w:val="20"/>
          <w:lang w:val="nl-NL"/>
        </w:rPr>
        <w:t xml:space="preserve"> – als het gaat om mensen op de vlucht – niet gebonden zou hoeven voelen aan internationale afspraken die wij zelf mede tot stand hebben gebracht, is een gevaarlijke ontwikkeling. Wie zegt bovendien, met alle oorlogen in de wereld die ook steeds dichter bijkomen, dat wij deze mensenrechtenverdragen zelf niet een keer nodig hebben? Het aanpassen van het Vluchtelingenverdrag is geen ‘modernisering’. Sterker nog, het zou in onze naoorlogse geschiedenis een grote achteruitgang betekenen waar weinig lering voor die geschiedenis uit blijkt.</w:t>
      </w:r>
      <w:r w:rsidR="1A125040" w:rsidRPr="00641D08">
        <w:rPr>
          <w:rFonts w:ascii="Amnesty Trade Gothic Light" w:hAnsi="Amnesty Trade Gothic Light"/>
        </w:rPr>
        <w:br/>
      </w:r>
      <w:r w:rsidR="1A125040" w:rsidRPr="00641D08">
        <w:rPr>
          <w:rFonts w:ascii="Amnesty Trade Gothic Light" w:hAnsi="Amnesty Trade Gothic Light"/>
        </w:rPr>
        <w:br/>
      </w:r>
      <w:r w:rsidRPr="00641D08">
        <w:rPr>
          <w:rFonts w:ascii="Amnesty Trade Gothic Light" w:eastAsia="Calibri" w:hAnsi="Amnesty Trade Gothic Light" w:cs="Calibri"/>
          <w:sz w:val="20"/>
          <w:szCs w:val="20"/>
          <w:lang w:val="nl-NL"/>
        </w:rPr>
        <w:t xml:space="preserve">Door het bandencriterium te verruimen en terugkeerhubs mogelijk te maken, wordt de basis gelegd voor staten om mensen naar landen te sturen waarmee ze geen enkele connectie hebben. Om daar vervolgens weg te kwijnen in detentiecentra, met weinig geloofwaardige garanties dat hun rechten worden gerespecteerd. Of het nu gaat om de Australische offshore-detentie, de overeenkomst van Italië met Albanië of het mislukte Rwanda-plan van het Verenigd Koninkrijk, </w:t>
      </w:r>
      <w:r w:rsidR="008A291D">
        <w:rPr>
          <w:rFonts w:ascii="Amnesty Trade Gothic Light" w:eastAsia="Calibri" w:hAnsi="Amnesty Trade Gothic Light" w:cs="Calibri"/>
          <w:sz w:val="20"/>
          <w:szCs w:val="20"/>
          <w:lang w:val="nl-NL"/>
        </w:rPr>
        <w:t>Amnesty heeft</w:t>
      </w:r>
      <w:r w:rsidRPr="00641D08">
        <w:rPr>
          <w:rFonts w:ascii="Amnesty Trade Gothic Light" w:eastAsia="Calibri" w:hAnsi="Amnesty Trade Gothic Light" w:cs="Calibri"/>
          <w:sz w:val="20"/>
          <w:szCs w:val="20"/>
          <w:lang w:val="nl-NL"/>
        </w:rPr>
        <w:t xml:space="preserve"> dit beleid al eerder gezien. Het resulteert consequent in slepende rechtszaken, levensbedreigende situaties, systematische willekeurige opsluiting en andere ernstige schendingen van rechten. Het plan voor een </w:t>
      </w:r>
      <w:proofErr w:type="spellStart"/>
      <w:r w:rsidRPr="00641D08">
        <w:rPr>
          <w:rFonts w:ascii="Amnesty Trade Gothic Light" w:eastAsia="Calibri" w:hAnsi="Amnesty Trade Gothic Light" w:cs="Calibri"/>
          <w:sz w:val="20"/>
          <w:szCs w:val="20"/>
          <w:lang w:val="nl-NL"/>
        </w:rPr>
        <w:t>transithub</w:t>
      </w:r>
      <w:proofErr w:type="spellEnd"/>
      <w:r w:rsidRPr="00641D08">
        <w:rPr>
          <w:rFonts w:ascii="Amnesty Trade Gothic Light" w:eastAsia="Calibri" w:hAnsi="Amnesty Trade Gothic Light" w:cs="Calibri"/>
          <w:sz w:val="20"/>
          <w:szCs w:val="20"/>
          <w:lang w:val="nl-NL"/>
        </w:rPr>
        <w:t xml:space="preserve"> in Oeganda moet daarom niet alleen </w:t>
      </w:r>
      <w:r w:rsidRPr="00641D08">
        <w:rPr>
          <w:rFonts w:ascii="Amnesty Trade Gothic Light" w:eastAsia="Calibri" w:hAnsi="Amnesty Trade Gothic Light" w:cs="Calibri"/>
          <w:i/>
          <w:iCs/>
          <w:sz w:val="20"/>
          <w:szCs w:val="20"/>
          <w:lang w:val="nl-NL"/>
        </w:rPr>
        <w:t xml:space="preserve">on </w:t>
      </w:r>
      <w:proofErr w:type="spellStart"/>
      <w:r w:rsidRPr="00641D08">
        <w:rPr>
          <w:rFonts w:ascii="Amnesty Trade Gothic Light" w:eastAsia="Calibri" w:hAnsi="Amnesty Trade Gothic Light" w:cs="Calibri"/>
          <w:i/>
          <w:iCs/>
          <w:sz w:val="20"/>
          <w:szCs w:val="20"/>
          <w:lang w:val="nl-NL"/>
        </w:rPr>
        <w:t>hold</w:t>
      </w:r>
      <w:proofErr w:type="spellEnd"/>
      <w:r w:rsidRPr="00641D08">
        <w:rPr>
          <w:rFonts w:ascii="Amnesty Trade Gothic Light" w:eastAsia="Calibri" w:hAnsi="Amnesty Trade Gothic Light" w:cs="Calibri"/>
          <w:sz w:val="20"/>
          <w:szCs w:val="20"/>
          <w:lang w:val="nl-NL"/>
        </w:rPr>
        <w:t xml:space="preserve"> worden gezet, maar moet in zijn geheel van tafel.</w:t>
      </w:r>
      <w:r w:rsidR="1A125040" w:rsidRPr="00641D08">
        <w:rPr>
          <w:rFonts w:ascii="Amnesty Trade Gothic Light" w:hAnsi="Amnesty Trade Gothic Light"/>
        </w:rPr>
        <w:br/>
      </w:r>
      <w:r w:rsidR="1A125040" w:rsidRPr="00641D08">
        <w:rPr>
          <w:rFonts w:ascii="Amnesty Trade Gothic Light" w:hAnsi="Amnesty Trade Gothic Light"/>
        </w:rPr>
        <w:br/>
      </w:r>
      <w:r w:rsidRPr="00641D08">
        <w:rPr>
          <w:rFonts w:ascii="Amnesty Trade Gothic Light" w:eastAsia="Calibri" w:hAnsi="Amnesty Trade Gothic Light" w:cs="Calibri"/>
          <w:sz w:val="20"/>
          <w:szCs w:val="20"/>
          <w:lang w:val="nl-NL"/>
        </w:rPr>
        <w:t>Mensen op de vlucht hebben het recht op een zorgvuldige asielprocedure en mogen nooit worden teruggestuurd naar een plek waar zij gevaar lopen. Om dat te kunnen toetsen, is een asielprocedure nodig waarbij waarborgen zijn ingebouwd. In dit coalitieakkoord worden waarborgen waaronder het medisch advies en het voornemen uit de asielprocedure geschrapt. Evenals de rechtsbijstand voor mensen die als ‘kansarm’ worden beschouwd.</w:t>
      </w:r>
      <w:r w:rsidR="00206802">
        <w:rPr>
          <w:rStyle w:val="Voetnootmarkering"/>
          <w:rFonts w:ascii="Amnesty Trade Gothic Light" w:eastAsia="Calibri" w:hAnsi="Amnesty Trade Gothic Light" w:cs="Calibri"/>
          <w:sz w:val="20"/>
          <w:szCs w:val="20"/>
          <w:lang w:val="nl-NL"/>
        </w:rPr>
        <w:footnoteReference w:id="1"/>
      </w:r>
      <w:r w:rsidRPr="00641D08">
        <w:rPr>
          <w:rFonts w:ascii="Amnesty Trade Gothic Light" w:eastAsia="Calibri" w:hAnsi="Amnesty Trade Gothic Light" w:cs="Calibri"/>
          <w:sz w:val="20"/>
          <w:szCs w:val="20"/>
          <w:lang w:val="nl-NL"/>
        </w:rPr>
        <w:t xml:space="preserve"> Dat holt niet alleen op ernstige wijze de rechten van deze mensen uit, het is ook </w:t>
      </w:r>
      <w:r w:rsidRPr="00641D08">
        <w:rPr>
          <w:rFonts w:ascii="Amnesty Trade Gothic Light" w:eastAsia="Calibri" w:hAnsi="Amnesty Trade Gothic Light" w:cs="Calibri"/>
          <w:sz w:val="20"/>
          <w:szCs w:val="20"/>
          <w:lang w:val="nl-NL"/>
        </w:rPr>
        <w:lastRenderedPageBreak/>
        <w:t>contraproductief: deze maatregelen leiden tot slechtere beslissingen van de IND, tot meer procedures bij de rechter, mensen die langer aan het wachten zijn, en daarmee nog meer belasting van het COA, IND en de rechterlijke macht.</w:t>
      </w:r>
      <w:r w:rsidR="00C56596">
        <w:rPr>
          <w:rStyle w:val="Voetnootmarkering"/>
          <w:rFonts w:ascii="Amnesty Trade Gothic Light" w:eastAsia="Calibri" w:hAnsi="Amnesty Trade Gothic Light" w:cs="Calibri"/>
          <w:sz w:val="20"/>
          <w:szCs w:val="20"/>
          <w:lang w:val="nl-NL"/>
        </w:rPr>
        <w:footnoteReference w:id="2"/>
      </w:r>
      <w:r w:rsidRPr="00641D08">
        <w:rPr>
          <w:rFonts w:ascii="Amnesty Trade Gothic Light" w:eastAsia="Calibri" w:hAnsi="Amnesty Trade Gothic Light" w:cs="Calibri"/>
          <w:sz w:val="20"/>
          <w:szCs w:val="20"/>
          <w:lang w:val="nl-NL"/>
        </w:rPr>
        <w:t xml:space="preserve"> </w:t>
      </w:r>
      <w:r w:rsidR="1A125040" w:rsidRPr="007907D8">
        <w:rPr>
          <w:rFonts w:ascii="Amnesty Trade Gothic Light" w:hAnsi="Amnesty Trade Gothic Light"/>
          <w:lang w:val="nl-NL"/>
        </w:rPr>
        <w:br/>
      </w:r>
      <w:r w:rsidR="1A125040" w:rsidRPr="007907D8">
        <w:rPr>
          <w:rFonts w:ascii="Amnesty Trade Gothic Light" w:hAnsi="Amnesty Trade Gothic Light"/>
          <w:lang w:val="nl-NL"/>
        </w:rPr>
        <w:br/>
      </w:r>
      <w:r w:rsidRPr="00641D08">
        <w:rPr>
          <w:rFonts w:ascii="Amnesty Trade Gothic Light" w:eastAsia="Calibri" w:hAnsi="Amnesty Trade Gothic Light" w:cs="Calibri"/>
          <w:sz w:val="20"/>
          <w:szCs w:val="20"/>
          <w:lang w:val="nl-NL"/>
        </w:rPr>
        <w:t xml:space="preserve">Mensen vastzetten die strafrechtelijk niets hebben misdaan, maar alleen vanwege hun migratiestatus in detentie plaatsen, staat op zeer gespannen voet met mensenrechten. Amnesty maakt zich ernstige zorgen over de vanzelfsprekendheid waarmee vreemdelingendetentie in dit akkoord wordt uitgebreid. Wat het voor mensen betekent om (langdurig) in een detentielocatie te worden geplaatst, is uit het oog verloren. </w:t>
      </w:r>
    </w:p>
    <w:p w14:paraId="595FF5DC" w14:textId="13986F36" w:rsidR="1A125040" w:rsidRPr="00641D08" w:rsidRDefault="6A6653AA" w:rsidP="57ECAE15">
      <w:pPr>
        <w:rPr>
          <w:rFonts w:ascii="Amnesty Trade Gothic Light" w:eastAsia="Calibri" w:hAnsi="Amnesty Trade Gothic Light" w:cs="Calibri"/>
          <w:color w:val="000000" w:themeColor="text1"/>
          <w:sz w:val="20"/>
          <w:szCs w:val="20"/>
          <w:lang w:val="nl-NL"/>
        </w:rPr>
      </w:pPr>
      <w:r w:rsidRPr="00641D08">
        <w:rPr>
          <w:rFonts w:ascii="Amnesty Trade Gothic Light" w:eastAsia="Calibri" w:hAnsi="Amnesty Trade Gothic Light" w:cs="Calibri"/>
          <w:sz w:val="20"/>
          <w:szCs w:val="20"/>
          <w:lang w:val="nl-NL"/>
        </w:rPr>
        <w:t xml:space="preserve">Het recht op vrijheid is een belangrijk mensenrecht. Volgens internationaal recht mag vreemdelingendetentie alleen als uiterst middel en zo kort mogelijk. Kinderen horen bovendien </w:t>
      </w:r>
      <w:r w:rsidRPr="00641D08">
        <w:rPr>
          <w:rFonts w:ascii="Amnesty Trade Gothic Light" w:eastAsia="Calibri" w:hAnsi="Amnesty Trade Gothic Light" w:cs="Calibri"/>
          <w:i/>
          <w:iCs/>
          <w:sz w:val="20"/>
          <w:szCs w:val="20"/>
          <w:lang w:val="nl-NL"/>
        </w:rPr>
        <w:t>nooit</w:t>
      </w:r>
      <w:r w:rsidRPr="00641D08">
        <w:rPr>
          <w:rFonts w:ascii="Amnesty Trade Gothic Light" w:eastAsia="Calibri" w:hAnsi="Amnesty Trade Gothic Light" w:cs="Calibri"/>
          <w:sz w:val="20"/>
          <w:szCs w:val="20"/>
          <w:lang w:val="nl-NL"/>
        </w:rPr>
        <w:t xml:space="preserve"> in vreemdelingendetentie te worden geplaatst. Amnesty roept op om kinderen expliciet uit te sluiten van alle vormen van detentie.</w:t>
      </w:r>
      <w:r w:rsidR="44DF4A93" w:rsidRPr="00641D08">
        <w:rPr>
          <w:rFonts w:ascii="Amnesty Trade Gothic Light" w:eastAsia="Calibri" w:hAnsi="Amnesty Trade Gothic Light" w:cs="Calibri"/>
          <w:sz w:val="20"/>
          <w:szCs w:val="20"/>
          <w:lang w:val="nl-NL"/>
        </w:rPr>
        <w:t xml:space="preserve"> </w:t>
      </w:r>
      <w:r w:rsidR="44DF4A93" w:rsidRPr="00641D08">
        <w:rPr>
          <w:rFonts w:ascii="Amnesty Trade Gothic Light" w:eastAsia="Calibri" w:hAnsi="Amnesty Trade Gothic Light" w:cs="Calibri"/>
          <w:color w:val="000000" w:themeColor="text1"/>
          <w:sz w:val="20"/>
          <w:szCs w:val="20"/>
          <w:lang w:val="nl-NL"/>
        </w:rPr>
        <w:t xml:space="preserve">En laten we helder zijn: het Pact verplicht niet tot ‘gesloten opvang’. De coalitie kiest ervoor om hier meer op in te </w:t>
      </w:r>
      <w:r w:rsidR="72CFBC5A" w:rsidRPr="00641D08">
        <w:rPr>
          <w:rFonts w:ascii="Amnesty Trade Gothic Light" w:eastAsia="Calibri" w:hAnsi="Amnesty Trade Gothic Light" w:cs="Calibri"/>
          <w:color w:val="000000" w:themeColor="text1"/>
          <w:sz w:val="20"/>
          <w:szCs w:val="20"/>
          <w:lang w:val="nl-NL"/>
        </w:rPr>
        <w:t xml:space="preserve">willen </w:t>
      </w:r>
      <w:r w:rsidR="44DF4A93" w:rsidRPr="00641D08">
        <w:rPr>
          <w:rFonts w:ascii="Amnesty Trade Gothic Light" w:eastAsia="Calibri" w:hAnsi="Amnesty Trade Gothic Light" w:cs="Calibri"/>
          <w:color w:val="000000" w:themeColor="text1"/>
          <w:sz w:val="20"/>
          <w:szCs w:val="20"/>
          <w:lang w:val="nl-NL"/>
        </w:rPr>
        <w:t>zetten.</w:t>
      </w:r>
      <w:r w:rsidR="44DF4A93" w:rsidRPr="00641D08">
        <w:rPr>
          <w:rFonts w:ascii="Amnesty Trade Gothic Light" w:eastAsia="Calibri" w:hAnsi="Amnesty Trade Gothic Light" w:cs="Calibri"/>
          <w:sz w:val="20"/>
          <w:szCs w:val="20"/>
          <w:lang w:val="nl-NL"/>
        </w:rPr>
        <w:t xml:space="preserve"> </w:t>
      </w:r>
      <w:r w:rsidRPr="00641D08">
        <w:rPr>
          <w:rFonts w:ascii="Amnesty Trade Gothic Light" w:eastAsia="Calibri" w:hAnsi="Amnesty Trade Gothic Light" w:cs="Calibri"/>
          <w:sz w:val="20"/>
          <w:szCs w:val="20"/>
          <w:lang w:val="nl-NL"/>
        </w:rPr>
        <w:t>Het uitbreiden van “verscherpt toezichtlocaties” is een zorgelijk plan. In deze sobere opvanglocaties wordt iemands vrijheid in verregaande mate beperk en ‘kansarme’ asielverzoeken kunnen versneld worden afgedaan. Amnesty International vindt het uitzonderen van mensen met een zogenaamd ‘kansarme asielaanvraag’ en de verstrekkende consequenties die daaraan verbonden zijn zeer problematisch. Mensen die asiel aanvragen moeten voldoende ruimte en tijd krijgen, zodat hun verzoek eerlijk en volledig behandeld kan worden.</w:t>
      </w:r>
      <w:r w:rsidR="31DC529E" w:rsidRPr="00641D08">
        <w:rPr>
          <w:rFonts w:ascii="Amnesty Trade Gothic Light" w:eastAsia="Calibri" w:hAnsi="Amnesty Trade Gothic Light" w:cs="Calibri"/>
          <w:sz w:val="20"/>
          <w:szCs w:val="20"/>
          <w:lang w:val="nl-NL"/>
        </w:rPr>
        <w:t xml:space="preserve"> </w:t>
      </w:r>
    </w:p>
    <w:p w14:paraId="4E509586" w14:textId="27CB115F" w:rsidR="1A125040" w:rsidRPr="00641D08" w:rsidRDefault="1A125040" w:rsidP="57ECAE15">
      <w:pPr>
        <w:rPr>
          <w:rFonts w:ascii="Amnesty Trade Gothic Light" w:eastAsia="Calibri" w:hAnsi="Amnesty Trade Gothic Light" w:cs="Calibri"/>
          <w:sz w:val="20"/>
          <w:szCs w:val="20"/>
          <w:lang w:val="nl-NL"/>
        </w:rPr>
      </w:pPr>
    </w:p>
    <w:p w14:paraId="6976662D" w14:textId="03C0CDE7" w:rsidR="00641D08" w:rsidRPr="00E83B08" w:rsidRDefault="00997B6C" w:rsidP="00641D08">
      <w:pPr>
        <w:rPr>
          <w:rFonts w:ascii="Amnesty Trade Gothic Light" w:eastAsia="Calibri" w:hAnsi="Amnesty Trade Gothic Light" w:cs="Calibri"/>
          <w:b/>
          <w:sz w:val="20"/>
          <w:szCs w:val="20"/>
          <w:lang w:val="nl-NL"/>
        </w:rPr>
      </w:pPr>
      <w:r>
        <w:rPr>
          <w:rFonts w:ascii="Amnesty Trade Gothic Light" w:eastAsia="Calibri" w:hAnsi="Amnesty Trade Gothic Light" w:cs="Calibri"/>
          <w:b/>
          <w:sz w:val="20"/>
          <w:szCs w:val="20"/>
          <w:lang w:val="nl-NL"/>
        </w:rPr>
        <w:t xml:space="preserve">Het Koninkrijk </w:t>
      </w:r>
      <w:r w:rsidR="00641D08" w:rsidRPr="00E83B08">
        <w:rPr>
          <w:rFonts w:ascii="Amnesty Trade Gothic Light" w:eastAsia="Calibri" w:hAnsi="Amnesty Trade Gothic Light" w:cs="Calibri"/>
          <w:b/>
          <w:sz w:val="20"/>
          <w:szCs w:val="20"/>
          <w:lang w:val="nl-NL"/>
        </w:rPr>
        <w:t>Nederland</w:t>
      </w:r>
      <w:r w:rsidR="0082025E">
        <w:rPr>
          <w:rFonts w:ascii="Amnesty Trade Gothic Light" w:eastAsia="Calibri" w:hAnsi="Amnesty Trade Gothic Light" w:cs="Calibri"/>
          <w:b/>
          <w:sz w:val="20"/>
          <w:szCs w:val="20"/>
          <w:lang w:val="nl-NL"/>
        </w:rPr>
        <w:t xml:space="preserve"> e</w:t>
      </w:r>
      <w:r w:rsidR="008A131C">
        <w:rPr>
          <w:rFonts w:ascii="Amnesty Trade Gothic Light" w:eastAsia="Calibri" w:hAnsi="Amnesty Trade Gothic Light" w:cs="Calibri"/>
          <w:b/>
          <w:sz w:val="20"/>
          <w:szCs w:val="20"/>
          <w:lang w:val="nl-NL"/>
        </w:rPr>
        <w:t>n</w:t>
      </w:r>
      <w:r w:rsidR="00641D08" w:rsidRPr="00E83B08">
        <w:rPr>
          <w:rFonts w:ascii="Amnesty Trade Gothic Light" w:eastAsia="Calibri" w:hAnsi="Amnesty Trade Gothic Light" w:cs="Calibri"/>
          <w:b/>
          <w:sz w:val="20"/>
          <w:szCs w:val="20"/>
          <w:lang w:val="nl-NL"/>
        </w:rPr>
        <w:t xml:space="preserve"> in de wereld </w:t>
      </w:r>
    </w:p>
    <w:p w14:paraId="7E3AC162" w14:textId="77777777" w:rsidR="00641D08" w:rsidRPr="00E83B08" w:rsidRDefault="00641D08" w:rsidP="00641D08">
      <w:pPr>
        <w:rPr>
          <w:rFonts w:ascii="Amnesty Trade Gothic Light" w:eastAsia="Calibri" w:hAnsi="Amnesty Trade Gothic Light" w:cs="Calibri"/>
          <w:sz w:val="20"/>
          <w:szCs w:val="20"/>
          <w:lang w:val="nl-NL"/>
        </w:rPr>
      </w:pPr>
      <w:r w:rsidRPr="00E83B08">
        <w:rPr>
          <w:rFonts w:ascii="Amnesty Trade Gothic Light" w:eastAsia="Calibri" w:hAnsi="Amnesty Trade Gothic Light" w:cs="Calibri"/>
          <w:sz w:val="20"/>
          <w:szCs w:val="20"/>
          <w:lang w:val="nl-NL"/>
        </w:rPr>
        <w:t xml:space="preserve">Amnesty International juicht het toe dat de coalitiepartijen klip en klaar vermelden dat “Nederland [zich] conformeert bij zijn buitenlandbeleid aan oordelen van het Internationaal Gerechtshof en het Internationaal Strafhof”. In dat licht merkt Amnesty op dat er volgens het Internationaal Gerechtshof (IGH) ten spoedigste een einde moet komen aan de illegale bezetting van Palestijns gebied. Het einde van deze bezetting behelst de terugtrekking van Israël uit bezet Palestijns gebied. Dat vereist meer dan een einde aan illegale nederzettingen of slechts aan de uitbreiding van deze nederzettingen. </w:t>
      </w:r>
    </w:p>
    <w:p w14:paraId="2F19C22A" w14:textId="77777777" w:rsidR="00641D08" w:rsidRPr="00E83B08" w:rsidRDefault="00641D08" w:rsidP="00641D08">
      <w:pPr>
        <w:rPr>
          <w:rFonts w:ascii="Amnesty Trade Gothic Light" w:eastAsia="Calibri" w:hAnsi="Amnesty Trade Gothic Light" w:cs="Calibri"/>
          <w:sz w:val="20"/>
          <w:szCs w:val="20"/>
        </w:rPr>
      </w:pPr>
      <w:proofErr w:type="spellStart"/>
      <w:r w:rsidRPr="00E83B08">
        <w:rPr>
          <w:rFonts w:ascii="Amnesty Trade Gothic Light" w:eastAsia="Calibri" w:hAnsi="Amnesty Trade Gothic Light" w:cs="Calibri"/>
          <w:sz w:val="20"/>
          <w:szCs w:val="20"/>
        </w:rPr>
        <w:t>Tevens</w:t>
      </w:r>
      <w:proofErr w:type="spellEnd"/>
      <w:r w:rsidRPr="00E83B08">
        <w:rPr>
          <w:rFonts w:ascii="Amnesty Trade Gothic Light" w:eastAsia="Calibri" w:hAnsi="Amnesty Trade Gothic Light" w:cs="Calibri"/>
          <w:sz w:val="20"/>
          <w:szCs w:val="20"/>
        </w:rPr>
        <w:t xml:space="preserve"> </w:t>
      </w:r>
      <w:proofErr w:type="spellStart"/>
      <w:r w:rsidRPr="00E83B08">
        <w:rPr>
          <w:rFonts w:ascii="Amnesty Trade Gothic Light" w:eastAsia="Calibri" w:hAnsi="Amnesty Trade Gothic Light" w:cs="Calibri"/>
          <w:sz w:val="20"/>
          <w:szCs w:val="20"/>
        </w:rPr>
        <w:t>wijst</w:t>
      </w:r>
      <w:proofErr w:type="spellEnd"/>
      <w:r w:rsidRPr="00E83B08">
        <w:rPr>
          <w:rFonts w:ascii="Amnesty Trade Gothic Light" w:eastAsia="Calibri" w:hAnsi="Amnesty Trade Gothic Light" w:cs="Calibri"/>
          <w:sz w:val="20"/>
          <w:szCs w:val="20"/>
        </w:rPr>
        <w:t xml:space="preserve"> Amnesty </w:t>
      </w:r>
      <w:proofErr w:type="spellStart"/>
      <w:r w:rsidRPr="00E83B08">
        <w:rPr>
          <w:rFonts w:ascii="Amnesty Trade Gothic Light" w:eastAsia="Calibri" w:hAnsi="Amnesty Trade Gothic Light" w:cs="Calibri"/>
          <w:sz w:val="20"/>
          <w:szCs w:val="20"/>
        </w:rPr>
        <w:t>erop</w:t>
      </w:r>
      <w:proofErr w:type="spellEnd"/>
      <w:r w:rsidRPr="00E83B08">
        <w:rPr>
          <w:rFonts w:ascii="Amnesty Trade Gothic Light" w:eastAsia="Calibri" w:hAnsi="Amnesty Trade Gothic Light" w:cs="Calibri"/>
          <w:sz w:val="20"/>
          <w:szCs w:val="20"/>
        </w:rPr>
        <w:t xml:space="preserve"> </w:t>
      </w:r>
      <w:proofErr w:type="spellStart"/>
      <w:r w:rsidRPr="00E83B08">
        <w:rPr>
          <w:rFonts w:ascii="Amnesty Trade Gothic Light" w:eastAsia="Calibri" w:hAnsi="Amnesty Trade Gothic Light" w:cs="Calibri"/>
          <w:sz w:val="20"/>
          <w:szCs w:val="20"/>
        </w:rPr>
        <w:t>dat</w:t>
      </w:r>
      <w:proofErr w:type="spellEnd"/>
      <w:r w:rsidRPr="00E83B08">
        <w:rPr>
          <w:rFonts w:ascii="Amnesty Trade Gothic Light" w:eastAsia="Calibri" w:hAnsi="Amnesty Trade Gothic Light" w:cs="Calibri"/>
          <w:sz w:val="20"/>
          <w:szCs w:val="20"/>
        </w:rPr>
        <w:t xml:space="preserve"> het IGH </w:t>
      </w:r>
      <w:proofErr w:type="spellStart"/>
      <w:r w:rsidRPr="00E83B08">
        <w:rPr>
          <w:rFonts w:ascii="Amnesty Trade Gothic Light" w:eastAsia="Calibri" w:hAnsi="Amnesty Trade Gothic Light" w:cs="Calibri"/>
          <w:sz w:val="20"/>
          <w:szCs w:val="20"/>
        </w:rPr>
        <w:t>heeft</w:t>
      </w:r>
      <w:proofErr w:type="spellEnd"/>
      <w:r w:rsidRPr="00E83B08">
        <w:rPr>
          <w:rFonts w:ascii="Amnesty Trade Gothic Light" w:eastAsia="Calibri" w:hAnsi="Amnesty Trade Gothic Light" w:cs="Calibri"/>
          <w:sz w:val="20"/>
          <w:szCs w:val="20"/>
        </w:rPr>
        <w:t xml:space="preserve"> </w:t>
      </w:r>
      <w:proofErr w:type="spellStart"/>
      <w:r w:rsidRPr="00E83B08">
        <w:rPr>
          <w:rFonts w:ascii="Amnesty Trade Gothic Light" w:eastAsia="Calibri" w:hAnsi="Amnesty Trade Gothic Light" w:cs="Calibri"/>
          <w:sz w:val="20"/>
          <w:szCs w:val="20"/>
        </w:rPr>
        <w:t>bepaald</w:t>
      </w:r>
      <w:proofErr w:type="spellEnd"/>
      <w:r w:rsidRPr="00E83B08">
        <w:rPr>
          <w:rFonts w:ascii="Amnesty Trade Gothic Light" w:eastAsia="Calibri" w:hAnsi="Amnesty Trade Gothic Light" w:cs="Calibri"/>
          <w:sz w:val="20"/>
          <w:szCs w:val="20"/>
        </w:rPr>
        <w:t xml:space="preserve"> </w:t>
      </w:r>
      <w:proofErr w:type="spellStart"/>
      <w:r w:rsidRPr="00E83B08">
        <w:rPr>
          <w:rFonts w:ascii="Amnesty Trade Gothic Light" w:eastAsia="Calibri" w:hAnsi="Amnesty Trade Gothic Light" w:cs="Calibri"/>
          <w:sz w:val="20"/>
          <w:szCs w:val="20"/>
        </w:rPr>
        <w:t>dat</w:t>
      </w:r>
      <w:proofErr w:type="spellEnd"/>
      <w:r w:rsidRPr="00E83B08">
        <w:rPr>
          <w:rFonts w:ascii="Amnesty Trade Gothic Light" w:eastAsia="Calibri" w:hAnsi="Amnesty Trade Gothic Light" w:cs="Calibri"/>
          <w:sz w:val="20"/>
          <w:szCs w:val="20"/>
        </w:rPr>
        <w:t xml:space="preserve"> VN-</w:t>
      </w:r>
      <w:proofErr w:type="spellStart"/>
      <w:r w:rsidRPr="00E83B08">
        <w:rPr>
          <w:rFonts w:ascii="Amnesty Trade Gothic Light" w:eastAsia="Calibri" w:hAnsi="Amnesty Trade Gothic Light" w:cs="Calibri"/>
          <w:sz w:val="20"/>
          <w:szCs w:val="20"/>
        </w:rPr>
        <w:t>lidstaten</w:t>
      </w:r>
      <w:proofErr w:type="spellEnd"/>
      <w:r w:rsidRPr="00E83B08">
        <w:rPr>
          <w:rFonts w:ascii="Amnesty Trade Gothic Light" w:eastAsia="Calibri" w:hAnsi="Amnesty Trade Gothic Light" w:cs="Calibri"/>
          <w:sz w:val="20"/>
          <w:szCs w:val="20"/>
        </w:rPr>
        <w:t xml:space="preserve"> </w:t>
      </w:r>
      <w:proofErr w:type="spellStart"/>
      <w:r w:rsidRPr="00E83B08">
        <w:rPr>
          <w:rFonts w:ascii="Amnesty Trade Gothic Light" w:eastAsia="Calibri" w:hAnsi="Amnesty Trade Gothic Light" w:cs="Calibri"/>
          <w:sz w:val="20"/>
          <w:szCs w:val="20"/>
        </w:rPr>
        <w:t>onder</w:t>
      </w:r>
      <w:proofErr w:type="spellEnd"/>
      <w:r w:rsidRPr="00E83B08">
        <w:rPr>
          <w:rFonts w:ascii="Amnesty Trade Gothic Light" w:eastAsia="Calibri" w:hAnsi="Amnesty Trade Gothic Light" w:cs="Calibri"/>
          <w:sz w:val="20"/>
          <w:szCs w:val="20"/>
        </w:rPr>
        <w:t xml:space="preserve"> </w:t>
      </w:r>
      <w:proofErr w:type="spellStart"/>
      <w:r w:rsidRPr="00E83B08">
        <w:rPr>
          <w:rFonts w:ascii="Amnesty Trade Gothic Light" w:eastAsia="Calibri" w:hAnsi="Amnesty Trade Gothic Light" w:cs="Calibri"/>
          <w:sz w:val="20"/>
          <w:szCs w:val="20"/>
        </w:rPr>
        <w:t>meer</w:t>
      </w:r>
      <w:proofErr w:type="spellEnd"/>
      <w:r w:rsidRPr="00E83B08">
        <w:rPr>
          <w:rFonts w:ascii="Amnesty Trade Gothic Light" w:eastAsia="Calibri" w:hAnsi="Amnesty Trade Gothic Light" w:cs="Calibri"/>
          <w:sz w:val="20"/>
          <w:szCs w:val="20"/>
        </w:rPr>
        <w:t xml:space="preserve"> </w:t>
      </w:r>
      <w:proofErr w:type="spellStart"/>
      <w:r w:rsidRPr="00E83B08">
        <w:rPr>
          <w:rFonts w:ascii="Amnesty Trade Gothic Light" w:eastAsia="Calibri" w:hAnsi="Amnesty Trade Gothic Light" w:cs="Calibri"/>
          <w:sz w:val="20"/>
          <w:szCs w:val="20"/>
        </w:rPr>
        <w:t>verplicht</w:t>
      </w:r>
      <w:proofErr w:type="spellEnd"/>
      <w:r w:rsidRPr="00E83B08">
        <w:rPr>
          <w:rFonts w:ascii="Amnesty Trade Gothic Light" w:eastAsia="Calibri" w:hAnsi="Amnesty Trade Gothic Light" w:cs="Calibri"/>
          <w:sz w:val="20"/>
          <w:szCs w:val="20"/>
        </w:rPr>
        <w:t xml:space="preserve"> </w:t>
      </w:r>
      <w:proofErr w:type="spellStart"/>
      <w:r w:rsidRPr="00E83B08">
        <w:rPr>
          <w:rFonts w:ascii="Amnesty Trade Gothic Light" w:eastAsia="Calibri" w:hAnsi="Amnesty Trade Gothic Light" w:cs="Calibri"/>
          <w:sz w:val="20"/>
          <w:szCs w:val="20"/>
        </w:rPr>
        <w:t>zijn</w:t>
      </w:r>
      <w:proofErr w:type="spellEnd"/>
      <w:r w:rsidRPr="00E83B08">
        <w:rPr>
          <w:rFonts w:ascii="Amnesty Trade Gothic Light" w:eastAsia="Calibri" w:hAnsi="Amnesty Trade Gothic Light" w:cs="Calibri"/>
          <w:sz w:val="20"/>
          <w:szCs w:val="20"/>
        </w:rPr>
        <w:t xml:space="preserve"> “</w:t>
      </w:r>
      <w:r w:rsidRPr="00E83B08">
        <w:rPr>
          <w:rFonts w:ascii="Amnesty Trade Gothic Light" w:eastAsia="Calibri" w:hAnsi="Amnesty Trade Gothic Light" w:cs="Calibri"/>
          <w:i/>
          <w:sz w:val="20"/>
          <w:szCs w:val="20"/>
        </w:rPr>
        <w:t>to abstain from entering into economic or trade dealings with Israel concerning the Occupied Palestinian Territory or parts thereof which may entrench its unlawful presence in the territory</w:t>
      </w:r>
      <w:r w:rsidRPr="00E83B08">
        <w:rPr>
          <w:rFonts w:ascii="Amnesty Trade Gothic Light" w:eastAsia="Calibri" w:hAnsi="Amnesty Trade Gothic Light" w:cs="Calibri"/>
          <w:sz w:val="20"/>
          <w:szCs w:val="20"/>
        </w:rPr>
        <w:t xml:space="preserve">”. </w:t>
      </w:r>
    </w:p>
    <w:p w14:paraId="0A3A9EF3" w14:textId="77777777" w:rsidR="00641D08" w:rsidRPr="00E83B08" w:rsidRDefault="00641D08" w:rsidP="00641D08">
      <w:pPr>
        <w:rPr>
          <w:rFonts w:ascii="Amnesty Trade Gothic Light" w:eastAsia="Calibri" w:hAnsi="Amnesty Trade Gothic Light" w:cs="Calibri"/>
          <w:sz w:val="20"/>
          <w:szCs w:val="20"/>
          <w:lang w:val="nl-NL"/>
        </w:rPr>
      </w:pPr>
      <w:r w:rsidRPr="00E83B08">
        <w:rPr>
          <w:rFonts w:ascii="Amnesty Trade Gothic Light" w:eastAsia="Calibri" w:hAnsi="Amnesty Trade Gothic Light" w:cs="Calibri"/>
          <w:sz w:val="20"/>
          <w:szCs w:val="20"/>
          <w:lang w:val="nl-NL"/>
        </w:rPr>
        <w:t xml:space="preserve">Het </w:t>
      </w:r>
      <w:r w:rsidRPr="00641D08">
        <w:rPr>
          <w:rFonts w:ascii="Amnesty Trade Gothic Light" w:eastAsia="Calibri" w:hAnsi="Amnesty Trade Gothic Light" w:cs="Calibri"/>
          <w:sz w:val="20"/>
          <w:szCs w:val="20"/>
          <w:lang w:val="nl-NL"/>
        </w:rPr>
        <w:t>coalitieakkoord</w:t>
      </w:r>
      <w:r w:rsidRPr="00E83B08">
        <w:rPr>
          <w:rFonts w:ascii="Amnesty Trade Gothic Light" w:eastAsia="Calibri" w:hAnsi="Amnesty Trade Gothic Light" w:cs="Calibri"/>
          <w:sz w:val="20"/>
          <w:szCs w:val="20"/>
          <w:lang w:val="nl-NL"/>
        </w:rPr>
        <w:t xml:space="preserve"> benadrukt het belang van effectieve hulp bij de wederopbouw van Gaza. Het is positief dat daarbij de samenwerking met UNRWA zal worden hersteld. Effectieve wederopbouw zal daarnaast substantiële druk op de Israëlische regering vereisen om hulporganisaties daadwerkelijk in staat te stellen hun werk te verrichten. </w:t>
      </w:r>
    </w:p>
    <w:p w14:paraId="05F09404" w14:textId="77777777" w:rsidR="00641D08" w:rsidRPr="00E83B08" w:rsidRDefault="00641D08" w:rsidP="00641D08">
      <w:pPr>
        <w:rPr>
          <w:rFonts w:ascii="Amnesty Trade Gothic Light" w:eastAsia="Calibri" w:hAnsi="Amnesty Trade Gothic Light" w:cs="Calibri"/>
          <w:sz w:val="20"/>
          <w:szCs w:val="20"/>
          <w:lang w:val="nl-NL"/>
        </w:rPr>
      </w:pPr>
      <w:r w:rsidRPr="00E83B08">
        <w:rPr>
          <w:rFonts w:ascii="Amnesty Trade Gothic Light" w:eastAsia="Calibri" w:hAnsi="Amnesty Trade Gothic Light" w:cs="Calibri"/>
          <w:sz w:val="20"/>
          <w:szCs w:val="20"/>
          <w:lang w:val="nl-NL"/>
        </w:rPr>
        <w:t xml:space="preserve">Ook op het terrein van de bevordering en bescherming van mensenrechten lijkt de nieuwe regeringscoalitie aan de slag te willen. Een stevig postennet moet ervoor zorgen dat Nederland “volop en krachtig” vertegenwoordigd is in de wereld, mede ter bescherming van mensenrechten en democratie. </w:t>
      </w:r>
    </w:p>
    <w:p w14:paraId="4A919285" w14:textId="12E254C7" w:rsidR="00641D08" w:rsidRPr="00997B6C" w:rsidRDefault="00641D08" w:rsidP="00997B6C">
      <w:pPr>
        <w:rPr>
          <w:rFonts w:ascii="Amnesty Trade Gothic Light" w:eastAsia="Calibri" w:hAnsi="Amnesty Trade Gothic Light" w:cs="Calibri"/>
          <w:sz w:val="20"/>
          <w:szCs w:val="20"/>
          <w:lang w:val="nl-NL"/>
        </w:rPr>
      </w:pPr>
      <w:r w:rsidRPr="00E83B08">
        <w:rPr>
          <w:rFonts w:ascii="Amnesty Trade Gothic Light" w:eastAsia="Calibri" w:hAnsi="Amnesty Trade Gothic Light" w:cs="Calibri"/>
          <w:sz w:val="20"/>
          <w:szCs w:val="20"/>
          <w:lang w:val="nl-NL"/>
        </w:rPr>
        <w:t xml:space="preserve">In dit verband heeft het coalitieakkoord onder meer aandacht voor China, Iran en Rusland. Helaas zou daarnaast de zorgelijke mensenrechtensituatie in de Verenigde Staten meer aandacht hebben verdiend in het </w:t>
      </w:r>
      <w:r w:rsidRPr="00E83B08">
        <w:rPr>
          <w:rFonts w:ascii="Amnesty Trade Gothic Light" w:eastAsia="Calibri" w:hAnsi="Amnesty Trade Gothic Light" w:cs="Calibri"/>
          <w:sz w:val="20"/>
          <w:szCs w:val="20"/>
          <w:lang w:val="nl-NL"/>
        </w:rPr>
        <w:lastRenderedPageBreak/>
        <w:t>akkoord. Naast de autocratische tendensen in de VS zelf,</w:t>
      </w:r>
      <w:r w:rsidRPr="00641D08">
        <w:rPr>
          <w:rStyle w:val="Voetnootmarkering"/>
          <w:rFonts w:ascii="Amnesty Trade Gothic Light" w:eastAsia="Calibri" w:hAnsi="Amnesty Trade Gothic Light" w:cs="Calibri"/>
          <w:sz w:val="20"/>
          <w:szCs w:val="20"/>
          <w:lang w:val="nl-NL"/>
        </w:rPr>
        <w:footnoteReference w:id="3"/>
      </w:r>
      <w:r w:rsidRPr="00E83B08">
        <w:rPr>
          <w:rFonts w:ascii="Amnesty Trade Gothic Light" w:eastAsia="Calibri" w:hAnsi="Amnesty Trade Gothic Light" w:cs="Calibri"/>
          <w:sz w:val="20"/>
          <w:szCs w:val="20"/>
          <w:lang w:val="nl-NL"/>
        </w:rPr>
        <w:t xml:space="preserve"> zijn de ontwikkelingen in het Caribisch gebied voor Nederland van bijzonder belang. In de directe omgeving van het Koninkrijk maakt de VS zich daar sinds enkele maanden op zee immers openlijk schuldig aan buitengerechtelijke executies. Om geloofwaardig de mensenrechtenschendingen elders aan de orde te stellen, zal Nederland ook bereid moeten zijn klare taal te spreken over de onbetwistbare schendingen door bondgenoten.</w:t>
      </w:r>
    </w:p>
    <w:p w14:paraId="4DAED514" w14:textId="154D39AB" w:rsidR="00641D08" w:rsidRPr="00641D08" w:rsidRDefault="00641D08" w:rsidP="00641D08">
      <w:pPr>
        <w:spacing w:line="276" w:lineRule="auto"/>
        <w:rPr>
          <w:rFonts w:ascii="Amnesty Trade Gothic Light" w:eastAsia="Calibri" w:hAnsi="Amnesty Trade Gothic Light" w:cs="Calibri"/>
          <w:sz w:val="20"/>
          <w:szCs w:val="20"/>
          <w:lang w:val="nl-NL"/>
        </w:rPr>
      </w:pPr>
      <w:r w:rsidRPr="00641D08">
        <w:rPr>
          <w:rFonts w:ascii="Amnesty Trade Gothic Light" w:eastAsia="Calibri" w:hAnsi="Amnesty Trade Gothic Light" w:cs="Calibri"/>
          <w:sz w:val="20"/>
          <w:szCs w:val="20"/>
          <w:lang w:val="nl-NL"/>
        </w:rPr>
        <w:t>De titel van het kopje “We zijn één Koninkrijk’ geeft hoop. Tevens is het benoemen van de bescherming van mensenrechten in de samenwerking met Aruba, Curaçao en Sint Maarten positief. Of de coalitie daarbij ook specifiek aandacht heeft voor de situatie van mensen die asiel zoeken op een van de eilanden blijft onbenoemd. Ondanks kleine verbeteringen voldoen de asielprocedures op Aruba</w:t>
      </w:r>
      <w:r w:rsidRPr="00641D08">
        <w:rPr>
          <w:rStyle w:val="Voetnootmarkering"/>
          <w:rFonts w:ascii="Amnesty Trade Gothic Light" w:eastAsia="Calibri" w:hAnsi="Amnesty Trade Gothic Light" w:cs="Calibri"/>
          <w:sz w:val="20"/>
          <w:szCs w:val="20"/>
          <w:lang w:val="nl-NL"/>
        </w:rPr>
        <w:footnoteReference w:id="4"/>
      </w:r>
      <w:r w:rsidRPr="00641D08">
        <w:rPr>
          <w:rFonts w:ascii="Amnesty Trade Gothic Light" w:eastAsia="Calibri" w:hAnsi="Amnesty Trade Gothic Light" w:cs="Calibri"/>
          <w:sz w:val="20"/>
          <w:szCs w:val="20"/>
          <w:lang w:val="nl-NL"/>
        </w:rPr>
        <w:t xml:space="preserve"> en Curaçao</w:t>
      </w:r>
      <w:r w:rsidRPr="00641D08">
        <w:rPr>
          <w:rStyle w:val="Voetnootmarkering"/>
          <w:rFonts w:ascii="Amnesty Trade Gothic Light" w:eastAsia="Calibri" w:hAnsi="Amnesty Trade Gothic Light" w:cs="Calibri"/>
          <w:sz w:val="20"/>
          <w:szCs w:val="20"/>
          <w:lang w:val="nl-NL"/>
        </w:rPr>
        <w:footnoteReference w:id="5"/>
      </w:r>
      <w:r w:rsidRPr="00641D08">
        <w:rPr>
          <w:rFonts w:ascii="Amnesty Trade Gothic Light" w:eastAsia="Calibri" w:hAnsi="Amnesty Trade Gothic Light" w:cs="Calibri"/>
          <w:sz w:val="20"/>
          <w:szCs w:val="20"/>
          <w:lang w:val="nl-NL"/>
        </w:rPr>
        <w:t xml:space="preserve"> namelijk onvoldoende aan internationale mensenrechtennormen.</w:t>
      </w:r>
      <w:r w:rsidRPr="00641D08">
        <w:rPr>
          <w:rFonts w:ascii="Amnesty Trade Gothic Light" w:eastAsia="Calibri" w:hAnsi="Amnesty Trade Gothic Light" w:cs="Calibri"/>
          <w:sz w:val="20"/>
          <w:szCs w:val="20"/>
          <w:lang w:val="nl"/>
        </w:rPr>
        <w:t xml:space="preserve"> Op beide eilanden leidt het huidige systeem tot tekortkomingen: beperkte toegang tot asielprocedures, een gebrek aan rechtsbijstand, routinematige detentie van ongedocumenteerde personen en risico’s op schending van het non-refoulementbeginsel</w:t>
      </w:r>
      <w:r w:rsidRPr="00641D08">
        <w:rPr>
          <w:rFonts w:ascii="Amnesty Trade Gothic Light" w:eastAsia="Calibri" w:hAnsi="Amnesty Trade Gothic Light" w:cs="Calibri"/>
          <w:sz w:val="20"/>
          <w:szCs w:val="20"/>
          <w:lang w:val="nl-NL"/>
        </w:rPr>
        <w:t xml:space="preserve">. Bovendien verkeert het buurland Venezuela sinds jaren in een diepe mensenrechtencrisis, en is het momenteel onduidelijk of de situatie daar zal zorgen voor meer mensen die bescherming zoeken op de eilanden. Het zou Nederland sieren om de eilanden binnen het Koninkrijk bij te staan indien dat vanuit hen gewenst is. </w:t>
      </w:r>
    </w:p>
    <w:p w14:paraId="33D23C49" w14:textId="5EA4428F" w:rsidR="00B23FEA" w:rsidRPr="00997B6C" w:rsidRDefault="00B23FEA">
      <w:pPr>
        <w:rPr>
          <w:rFonts w:ascii="Amnesty Trade Gothic Light" w:hAnsi="Amnesty Trade Gothic Light"/>
          <w:lang w:val="nl-NL"/>
        </w:rPr>
      </w:pPr>
    </w:p>
    <w:p w14:paraId="260F4DF9" w14:textId="00F8B5C1" w:rsidR="00B23FEA" w:rsidRPr="00641D08" w:rsidRDefault="00B23FEA">
      <w:pPr>
        <w:rPr>
          <w:rFonts w:ascii="Amnesty Trade Gothic Light" w:eastAsia="Calibri" w:hAnsi="Amnesty Trade Gothic Light" w:cs="Calibri"/>
          <w:b/>
          <w:sz w:val="20"/>
          <w:szCs w:val="20"/>
          <w:lang w:val="nl-NL"/>
        </w:rPr>
      </w:pPr>
      <w:r w:rsidRPr="00641D08">
        <w:rPr>
          <w:rFonts w:ascii="Amnesty Trade Gothic Light" w:eastAsia="Calibri" w:hAnsi="Amnesty Trade Gothic Light" w:cs="Calibri"/>
          <w:b/>
          <w:sz w:val="20"/>
          <w:szCs w:val="20"/>
          <w:lang w:val="nl-NL"/>
        </w:rPr>
        <w:t>De democratische rechtsstaat</w:t>
      </w:r>
    </w:p>
    <w:p w14:paraId="65BECD71" w14:textId="5CDCDEDF" w:rsidR="009677D9" w:rsidRPr="00641D08" w:rsidRDefault="0093391A">
      <w:pPr>
        <w:rPr>
          <w:rFonts w:ascii="Amnesty Trade Gothic Light" w:eastAsia="Calibri" w:hAnsi="Amnesty Trade Gothic Light" w:cs="Calibri"/>
          <w:sz w:val="20"/>
          <w:szCs w:val="20"/>
          <w:lang w:val="nl-NL"/>
        </w:rPr>
      </w:pPr>
      <w:r w:rsidRPr="00641D08">
        <w:rPr>
          <w:rFonts w:ascii="Amnesty Trade Gothic Light" w:eastAsia="Calibri" w:hAnsi="Amnesty Trade Gothic Light" w:cs="Calibri"/>
          <w:sz w:val="20"/>
          <w:szCs w:val="20"/>
          <w:lang w:val="nl-NL"/>
        </w:rPr>
        <w:t>In het coali</w:t>
      </w:r>
      <w:r w:rsidR="00BE4F77" w:rsidRPr="00641D08">
        <w:rPr>
          <w:rFonts w:ascii="Amnesty Trade Gothic Light" w:eastAsia="Calibri" w:hAnsi="Amnesty Trade Gothic Light" w:cs="Calibri"/>
          <w:sz w:val="20"/>
          <w:szCs w:val="20"/>
          <w:lang w:val="nl-NL"/>
        </w:rPr>
        <w:t xml:space="preserve">tieakkoord </w:t>
      </w:r>
      <w:r w:rsidR="00735560" w:rsidRPr="00641D08">
        <w:rPr>
          <w:rFonts w:ascii="Amnesty Trade Gothic Light" w:eastAsia="Calibri" w:hAnsi="Amnesty Trade Gothic Light" w:cs="Calibri"/>
          <w:sz w:val="20"/>
          <w:szCs w:val="20"/>
          <w:lang w:val="nl-NL"/>
        </w:rPr>
        <w:t>worden</w:t>
      </w:r>
      <w:r w:rsidRPr="00641D08">
        <w:rPr>
          <w:rFonts w:ascii="Amnesty Trade Gothic Light" w:eastAsia="Calibri" w:hAnsi="Amnesty Trade Gothic Light" w:cs="Calibri"/>
          <w:sz w:val="20"/>
          <w:szCs w:val="20"/>
          <w:lang w:val="nl-NL"/>
        </w:rPr>
        <w:t xml:space="preserve"> maatregelen</w:t>
      </w:r>
      <w:r w:rsidR="00735560" w:rsidRPr="00641D08">
        <w:rPr>
          <w:rFonts w:ascii="Amnesty Trade Gothic Light" w:eastAsia="Calibri" w:hAnsi="Amnesty Trade Gothic Light" w:cs="Calibri"/>
          <w:sz w:val="20"/>
          <w:szCs w:val="20"/>
          <w:lang w:val="nl-NL"/>
        </w:rPr>
        <w:t xml:space="preserve"> </w:t>
      </w:r>
      <w:r w:rsidR="001E63B6" w:rsidRPr="00641D08">
        <w:rPr>
          <w:rFonts w:ascii="Amnesty Trade Gothic Light" w:eastAsia="Calibri" w:hAnsi="Amnesty Trade Gothic Light" w:cs="Calibri"/>
          <w:sz w:val="20"/>
          <w:szCs w:val="20"/>
          <w:lang w:val="nl-NL"/>
        </w:rPr>
        <w:t>gepresenteerd</w:t>
      </w:r>
      <w:r w:rsidRPr="00641D08">
        <w:rPr>
          <w:rFonts w:ascii="Amnesty Trade Gothic Light" w:eastAsia="Calibri" w:hAnsi="Amnesty Trade Gothic Light" w:cs="Calibri"/>
          <w:sz w:val="20"/>
          <w:szCs w:val="20"/>
          <w:lang w:val="nl-NL"/>
        </w:rPr>
        <w:t xml:space="preserve"> om de democratie</w:t>
      </w:r>
      <w:r w:rsidR="001E63B6" w:rsidRPr="00641D08">
        <w:rPr>
          <w:rFonts w:ascii="Amnesty Trade Gothic Light" w:eastAsia="Calibri" w:hAnsi="Amnesty Trade Gothic Light" w:cs="Calibri"/>
          <w:sz w:val="20"/>
          <w:szCs w:val="20"/>
          <w:lang w:val="nl-NL"/>
        </w:rPr>
        <w:t xml:space="preserve"> en de rechtsstaat</w:t>
      </w:r>
      <w:r w:rsidRPr="00641D08">
        <w:rPr>
          <w:rFonts w:ascii="Amnesty Trade Gothic Light" w:eastAsia="Calibri" w:hAnsi="Amnesty Trade Gothic Light" w:cs="Calibri"/>
          <w:sz w:val="20"/>
          <w:szCs w:val="20"/>
          <w:lang w:val="nl-NL"/>
        </w:rPr>
        <w:t xml:space="preserve"> te verstevigen. Dat di</w:t>
      </w:r>
      <w:r w:rsidR="0091197D" w:rsidRPr="00641D08">
        <w:rPr>
          <w:rFonts w:ascii="Amnesty Trade Gothic Light" w:eastAsia="Calibri" w:hAnsi="Amnesty Trade Gothic Light" w:cs="Calibri"/>
          <w:sz w:val="20"/>
          <w:szCs w:val="20"/>
          <w:lang w:val="nl-NL"/>
        </w:rPr>
        <w:t>t onderwerp</w:t>
      </w:r>
      <w:r w:rsidRPr="00641D08">
        <w:rPr>
          <w:rFonts w:ascii="Amnesty Trade Gothic Light" w:eastAsia="Calibri" w:hAnsi="Amnesty Trade Gothic Light" w:cs="Calibri"/>
          <w:sz w:val="20"/>
          <w:szCs w:val="20"/>
          <w:lang w:val="nl-NL"/>
        </w:rPr>
        <w:t xml:space="preserve"> zo’n prominente plek krijgt in het </w:t>
      </w:r>
      <w:r w:rsidR="001E63B6" w:rsidRPr="00641D08">
        <w:rPr>
          <w:rFonts w:ascii="Amnesty Trade Gothic Light" w:eastAsia="Calibri" w:hAnsi="Amnesty Trade Gothic Light" w:cs="Calibri"/>
          <w:sz w:val="20"/>
          <w:szCs w:val="20"/>
          <w:lang w:val="nl-NL"/>
        </w:rPr>
        <w:t>coalitiea</w:t>
      </w:r>
      <w:r w:rsidRPr="00641D08">
        <w:rPr>
          <w:rFonts w:ascii="Amnesty Trade Gothic Light" w:eastAsia="Calibri" w:hAnsi="Amnesty Trade Gothic Light" w:cs="Calibri"/>
          <w:sz w:val="20"/>
          <w:szCs w:val="20"/>
          <w:lang w:val="nl-NL"/>
        </w:rPr>
        <w:t>kkoord kan Amnesty alleen maar toejuichen. Amnesty merkt</w:t>
      </w:r>
      <w:r w:rsidR="001E63B6" w:rsidRPr="00641D08">
        <w:rPr>
          <w:rFonts w:ascii="Amnesty Trade Gothic Light" w:eastAsia="Calibri" w:hAnsi="Amnesty Trade Gothic Light" w:cs="Calibri"/>
          <w:sz w:val="20"/>
          <w:szCs w:val="20"/>
          <w:lang w:val="nl-NL"/>
        </w:rPr>
        <w:t xml:space="preserve"> daarbij</w:t>
      </w:r>
      <w:r w:rsidRPr="00641D08">
        <w:rPr>
          <w:rFonts w:ascii="Amnesty Trade Gothic Light" w:eastAsia="Calibri" w:hAnsi="Amnesty Trade Gothic Light" w:cs="Calibri"/>
          <w:sz w:val="20"/>
          <w:szCs w:val="20"/>
          <w:lang w:val="nl-NL"/>
        </w:rPr>
        <w:t xml:space="preserve"> op </w:t>
      </w:r>
      <w:r w:rsidR="001E63B6" w:rsidRPr="00641D08">
        <w:rPr>
          <w:rFonts w:ascii="Amnesty Trade Gothic Light" w:eastAsia="Calibri" w:hAnsi="Amnesty Trade Gothic Light" w:cs="Calibri"/>
          <w:sz w:val="20"/>
          <w:szCs w:val="20"/>
          <w:lang w:val="nl-NL"/>
        </w:rPr>
        <w:t xml:space="preserve">dat </w:t>
      </w:r>
      <w:r w:rsidRPr="00641D08">
        <w:rPr>
          <w:rFonts w:ascii="Amnesty Trade Gothic Light" w:eastAsia="Calibri" w:hAnsi="Amnesty Trade Gothic Light" w:cs="Calibri"/>
          <w:sz w:val="20"/>
          <w:szCs w:val="20"/>
          <w:lang w:val="nl-NL"/>
        </w:rPr>
        <w:t xml:space="preserve">de bescherming van </w:t>
      </w:r>
      <w:r w:rsidR="001E63B6" w:rsidRPr="00641D08">
        <w:rPr>
          <w:rFonts w:ascii="Amnesty Trade Gothic Light" w:eastAsia="Calibri" w:hAnsi="Amnesty Trade Gothic Light" w:cs="Calibri"/>
          <w:sz w:val="20"/>
          <w:szCs w:val="20"/>
          <w:lang w:val="nl-NL"/>
        </w:rPr>
        <w:t xml:space="preserve">universele </w:t>
      </w:r>
      <w:r w:rsidRPr="00641D08">
        <w:rPr>
          <w:rFonts w:ascii="Amnesty Trade Gothic Light" w:eastAsia="Calibri" w:hAnsi="Amnesty Trade Gothic Light" w:cs="Calibri"/>
          <w:sz w:val="20"/>
          <w:szCs w:val="20"/>
          <w:lang w:val="nl-NL"/>
        </w:rPr>
        <w:t xml:space="preserve">mensenrechten besloten ligt in dit voornemen, omdat democratie, rechtstaat en de naleving van fundamentele vrijheden en rechten onlosmakelijk met elkaar verbonden zijn. </w:t>
      </w:r>
      <w:r w:rsidR="008D3D8B" w:rsidRPr="00641D08">
        <w:rPr>
          <w:rFonts w:ascii="Amnesty Trade Gothic Light" w:eastAsia="Calibri" w:hAnsi="Amnesty Trade Gothic Light" w:cs="Calibri"/>
          <w:sz w:val="20"/>
          <w:szCs w:val="20"/>
          <w:lang w:val="nl-NL"/>
        </w:rPr>
        <w:t>B</w:t>
      </w:r>
      <w:r w:rsidRPr="00641D08">
        <w:rPr>
          <w:rFonts w:ascii="Amnesty Trade Gothic Light" w:eastAsia="Calibri" w:hAnsi="Amnesty Trade Gothic Light" w:cs="Calibri"/>
          <w:sz w:val="20"/>
          <w:szCs w:val="20"/>
          <w:lang w:val="nl-NL"/>
        </w:rPr>
        <w:t>ij de inzet om ‘het democratische ethos in de hele samenleving te versterken’</w:t>
      </w:r>
      <w:r w:rsidR="008D3D8B" w:rsidRPr="00641D08">
        <w:rPr>
          <w:rFonts w:ascii="Amnesty Trade Gothic Light" w:eastAsia="Calibri" w:hAnsi="Amnesty Trade Gothic Light" w:cs="Calibri"/>
          <w:sz w:val="20"/>
          <w:szCs w:val="20"/>
          <w:lang w:val="nl-NL"/>
        </w:rPr>
        <w:t xml:space="preserve"> benadruk</w:t>
      </w:r>
      <w:r w:rsidR="00665B3A" w:rsidRPr="00641D08">
        <w:rPr>
          <w:rFonts w:ascii="Amnesty Trade Gothic Light" w:eastAsia="Calibri" w:hAnsi="Amnesty Trade Gothic Light" w:cs="Calibri"/>
          <w:sz w:val="20"/>
          <w:szCs w:val="20"/>
          <w:lang w:val="nl-NL"/>
        </w:rPr>
        <w:t>t</w:t>
      </w:r>
      <w:r w:rsidR="008D3D8B" w:rsidRPr="00641D08">
        <w:rPr>
          <w:rFonts w:ascii="Amnesty Trade Gothic Light" w:eastAsia="Calibri" w:hAnsi="Amnesty Trade Gothic Light" w:cs="Calibri"/>
          <w:sz w:val="20"/>
          <w:szCs w:val="20"/>
          <w:lang w:val="nl-NL"/>
        </w:rPr>
        <w:t xml:space="preserve"> Amnesty </w:t>
      </w:r>
      <w:r w:rsidR="00875708" w:rsidRPr="00641D08">
        <w:rPr>
          <w:rFonts w:ascii="Amnesty Trade Gothic Light" w:eastAsia="Calibri" w:hAnsi="Amnesty Trade Gothic Light" w:cs="Calibri"/>
          <w:sz w:val="20"/>
          <w:szCs w:val="20"/>
          <w:lang w:val="nl-NL"/>
        </w:rPr>
        <w:t xml:space="preserve">om het belang van </w:t>
      </w:r>
      <w:r w:rsidR="00831534" w:rsidRPr="00641D08">
        <w:rPr>
          <w:rFonts w:ascii="Amnesty Trade Gothic Light" w:eastAsia="Calibri" w:hAnsi="Amnesty Trade Gothic Light" w:cs="Calibri"/>
          <w:sz w:val="20"/>
          <w:szCs w:val="20"/>
          <w:lang w:val="nl-NL"/>
        </w:rPr>
        <w:t>de naleving van fundamentele vrijheden</w:t>
      </w:r>
      <w:r w:rsidR="00875708" w:rsidRPr="00641D08">
        <w:rPr>
          <w:rFonts w:ascii="Amnesty Trade Gothic Light" w:eastAsia="Calibri" w:hAnsi="Amnesty Trade Gothic Light" w:cs="Calibri"/>
          <w:sz w:val="20"/>
          <w:szCs w:val="20"/>
          <w:lang w:val="nl-NL"/>
        </w:rPr>
        <w:t xml:space="preserve"> </w:t>
      </w:r>
      <w:r w:rsidR="00665B3A" w:rsidRPr="00641D08">
        <w:rPr>
          <w:rFonts w:ascii="Amnesty Trade Gothic Light" w:eastAsia="Calibri" w:hAnsi="Amnesty Trade Gothic Light" w:cs="Calibri"/>
          <w:sz w:val="20"/>
          <w:szCs w:val="20"/>
          <w:lang w:val="nl-NL"/>
        </w:rPr>
        <w:t>expliciet te maken.</w:t>
      </w:r>
      <w:r w:rsidR="00321C52" w:rsidRPr="00641D08">
        <w:rPr>
          <w:rFonts w:ascii="Amnesty Trade Gothic Light" w:eastAsia="Calibri" w:hAnsi="Amnesty Trade Gothic Light" w:cs="Calibri"/>
          <w:sz w:val="20"/>
          <w:szCs w:val="20"/>
          <w:lang w:val="nl-NL"/>
        </w:rPr>
        <w:t xml:space="preserve"> </w:t>
      </w:r>
    </w:p>
    <w:p w14:paraId="7DDBFDC7" w14:textId="2F1E2946" w:rsidR="001205A9" w:rsidRPr="00641D08" w:rsidRDefault="00DC6522">
      <w:pPr>
        <w:rPr>
          <w:rFonts w:ascii="Amnesty Trade Gothic Light" w:eastAsia="Calibri" w:hAnsi="Amnesty Trade Gothic Light" w:cs="Calibri"/>
          <w:sz w:val="20"/>
          <w:szCs w:val="20"/>
          <w:lang w:val="nl-NL"/>
        </w:rPr>
      </w:pPr>
      <w:r w:rsidRPr="00641D08">
        <w:rPr>
          <w:rFonts w:ascii="Amnesty Trade Gothic Light" w:eastAsia="Calibri" w:hAnsi="Amnesty Trade Gothic Light" w:cs="Calibri"/>
          <w:sz w:val="20"/>
          <w:szCs w:val="20"/>
          <w:lang w:val="nl-NL"/>
        </w:rPr>
        <w:t>Rechtsstatelijk ethos zal</w:t>
      </w:r>
      <w:r w:rsidR="00894479" w:rsidRPr="00641D08">
        <w:rPr>
          <w:rFonts w:ascii="Amnesty Trade Gothic Light" w:eastAsia="Calibri" w:hAnsi="Amnesty Trade Gothic Light" w:cs="Calibri"/>
          <w:sz w:val="20"/>
          <w:szCs w:val="20"/>
          <w:lang w:val="nl-NL"/>
        </w:rPr>
        <w:t xml:space="preserve"> ook</w:t>
      </w:r>
      <w:r w:rsidRPr="00641D08">
        <w:rPr>
          <w:rFonts w:ascii="Amnesty Trade Gothic Light" w:eastAsia="Calibri" w:hAnsi="Amnesty Trade Gothic Light" w:cs="Calibri"/>
          <w:sz w:val="20"/>
          <w:szCs w:val="20"/>
          <w:lang w:val="nl-NL"/>
        </w:rPr>
        <w:t xml:space="preserve"> concreet gemaakt moeten worden</w:t>
      </w:r>
      <w:r w:rsidR="00894479" w:rsidRPr="00641D08">
        <w:rPr>
          <w:rFonts w:ascii="Amnesty Trade Gothic Light" w:eastAsia="Calibri" w:hAnsi="Amnesty Trade Gothic Light" w:cs="Calibri"/>
          <w:sz w:val="20"/>
          <w:szCs w:val="20"/>
          <w:lang w:val="nl-NL"/>
        </w:rPr>
        <w:t xml:space="preserve"> </w:t>
      </w:r>
      <w:r w:rsidR="00CA2BC9" w:rsidRPr="00641D08">
        <w:rPr>
          <w:rFonts w:ascii="Amnesty Trade Gothic Light" w:eastAsia="Calibri" w:hAnsi="Amnesty Trade Gothic Light" w:cs="Calibri"/>
          <w:sz w:val="20"/>
          <w:szCs w:val="20"/>
          <w:lang w:val="nl-NL"/>
        </w:rPr>
        <w:t xml:space="preserve">door de coalitiepartijen </w:t>
      </w:r>
      <w:r w:rsidR="00894479" w:rsidRPr="00641D08">
        <w:rPr>
          <w:rFonts w:ascii="Amnesty Trade Gothic Light" w:eastAsia="Calibri" w:hAnsi="Amnesty Trade Gothic Light" w:cs="Calibri"/>
          <w:sz w:val="20"/>
          <w:szCs w:val="20"/>
          <w:lang w:val="nl-NL"/>
        </w:rPr>
        <w:t>buiten de rechtsstaat paragraaf</w:t>
      </w:r>
      <w:r w:rsidR="004769D2" w:rsidRPr="00641D08">
        <w:rPr>
          <w:rFonts w:ascii="Amnesty Trade Gothic Light" w:eastAsia="Calibri" w:hAnsi="Amnesty Trade Gothic Light" w:cs="Calibri"/>
          <w:sz w:val="20"/>
          <w:szCs w:val="20"/>
          <w:lang w:val="nl-NL"/>
        </w:rPr>
        <w:t xml:space="preserve"> van het akkoord</w:t>
      </w:r>
      <w:r w:rsidR="00894479" w:rsidRPr="00641D08">
        <w:rPr>
          <w:rFonts w:ascii="Amnesty Trade Gothic Light" w:eastAsia="Calibri" w:hAnsi="Amnesty Trade Gothic Light" w:cs="Calibri"/>
          <w:sz w:val="20"/>
          <w:szCs w:val="20"/>
          <w:lang w:val="nl-NL"/>
        </w:rPr>
        <w:t>. Bijvoorbeeld</w:t>
      </w:r>
      <w:r w:rsidRPr="00641D08">
        <w:rPr>
          <w:rFonts w:ascii="Amnesty Trade Gothic Light" w:eastAsia="Calibri" w:hAnsi="Amnesty Trade Gothic Light" w:cs="Calibri"/>
          <w:sz w:val="20"/>
          <w:szCs w:val="20"/>
          <w:lang w:val="nl-NL"/>
        </w:rPr>
        <w:t xml:space="preserve"> in de wens om op snellere manieren het strafproces te doorlopen.</w:t>
      </w:r>
      <w:r w:rsidR="00835E7A" w:rsidRPr="00641D08">
        <w:rPr>
          <w:rFonts w:ascii="Amnesty Trade Gothic Light" w:eastAsia="Calibri" w:hAnsi="Amnesty Trade Gothic Light" w:cs="Calibri"/>
          <w:sz w:val="20"/>
          <w:szCs w:val="20"/>
          <w:lang w:val="nl-NL"/>
        </w:rPr>
        <w:t xml:space="preserve"> Amnesty</w:t>
      </w:r>
      <w:r w:rsidRPr="00641D08">
        <w:rPr>
          <w:rFonts w:ascii="Amnesty Trade Gothic Light" w:eastAsia="Calibri" w:hAnsi="Amnesty Trade Gothic Light" w:cs="Calibri"/>
          <w:sz w:val="20"/>
          <w:szCs w:val="20"/>
          <w:lang w:val="nl-NL"/>
        </w:rPr>
        <w:t xml:space="preserve"> kan</w:t>
      </w:r>
      <w:r w:rsidR="00835E7A" w:rsidRPr="00641D08">
        <w:rPr>
          <w:rFonts w:ascii="Amnesty Trade Gothic Light" w:eastAsia="Calibri" w:hAnsi="Amnesty Trade Gothic Light" w:cs="Calibri"/>
          <w:sz w:val="20"/>
          <w:szCs w:val="20"/>
          <w:lang w:val="nl-NL"/>
        </w:rPr>
        <w:t xml:space="preserve"> </w:t>
      </w:r>
      <w:r w:rsidR="00C16A3F" w:rsidRPr="00641D08">
        <w:rPr>
          <w:rFonts w:ascii="Amnesty Trade Gothic Light" w:eastAsia="Calibri" w:hAnsi="Amnesty Trade Gothic Light" w:cs="Calibri"/>
          <w:sz w:val="20"/>
          <w:szCs w:val="20"/>
          <w:lang w:val="nl-NL"/>
        </w:rPr>
        <w:t xml:space="preserve">de voorgenomen maatregel waarin de politie de bevoegdheid krijgt om te straffen moeilijk verenigen met het recht op een eerlijk proces. </w:t>
      </w:r>
      <w:r w:rsidR="006F0D3D" w:rsidRPr="00641D08">
        <w:rPr>
          <w:rFonts w:ascii="Amnesty Trade Gothic Light" w:eastAsia="Calibri" w:hAnsi="Amnesty Trade Gothic Light" w:cs="Calibri"/>
          <w:sz w:val="20"/>
          <w:szCs w:val="20"/>
          <w:lang w:val="nl-NL"/>
        </w:rPr>
        <w:t>Daarbij benadrukt Amnesty dat d</w:t>
      </w:r>
      <w:r w:rsidR="009366E7" w:rsidRPr="00641D08">
        <w:rPr>
          <w:rFonts w:ascii="Amnesty Trade Gothic Light" w:eastAsia="Calibri" w:hAnsi="Amnesty Trade Gothic Light" w:cs="Calibri"/>
          <w:sz w:val="20"/>
          <w:szCs w:val="20"/>
          <w:lang w:val="nl-NL"/>
        </w:rPr>
        <w:t>e mensenrechtenverdragen duidelijk</w:t>
      </w:r>
      <w:r w:rsidR="006F0D3D" w:rsidRPr="00641D08">
        <w:rPr>
          <w:rFonts w:ascii="Amnesty Trade Gothic Light" w:eastAsia="Calibri" w:hAnsi="Amnesty Trade Gothic Light" w:cs="Calibri"/>
          <w:sz w:val="20"/>
          <w:szCs w:val="20"/>
          <w:lang w:val="nl-NL"/>
        </w:rPr>
        <w:t xml:space="preserve"> zijn</w:t>
      </w:r>
      <w:r w:rsidR="009366E7" w:rsidRPr="00641D08">
        <w:rPr>
          <w:rFonts w:ascii="Amnesty Trade Gothic Light" w:eastAsia="Calibri" w:hAnsi="Amnesty Trade Gothic Light" w:cs="Calibri"/>
          <w:sz w:val="20"/>
          <w:szCs w:val="20"/>
          <w:lang w:val="nl-NL"/>
        </w:rPr>
        <w:t xml:space="preserve"> op dit punt</w:t>
      </w:r>
      <w:r w:rsidR="006F0D3D" w:rsidRPr="00641D08">
        <w:rPr>
          <w:rFonts w:ascii="Amnesty Trade Gothic Light" w:eastAsia="Calibri" w:hAnsi="Amnesty Trade Gothic Light" w:cs="Calibri"/>
          <w:sz w:val="20"/>
          <w:szCs w:val="20"/>
          <w:lang w:val="nl-NL"/>
        </w:rPr>
        <w:t>:</w:t>
      </w:r>
      <w:r w:rsidR="009366E7" w:rsidRPr="00641D08">
        <w:rPr>
          <w:rFonts w:ascii="Amnesty Trade Gothic Light" w:eastAsia="Calibri" w:hAnsi="Amnesty Trade Gothic Light" w:cs="Calibri"/>
          <w:sz w:val="20"/>
          <w:szCs w:val="20"/>
          <w:lang w:val="nl-NL"/>
        </w:rPr>
        <w:t xml:space="preserve"> </w:t>
      </w:r>
      <w:r w:rsidR="00681F63" w:rsidRPr="00641D08">
        <w:rPr>
          <w:rFonts w:ascii="Amnesty Trade Gothic Light" w:eastAsia="Calibri" w:hAnsi="Amnesty Trade Gothic Light" w:cs="Calibri"/>
          <w:sz w:val="20"/>
          <w:szCs w:val="20"/>
          <w:lang w:val="nl-NL"/>
        </w:rPr>
        <w:t>b</w:t>
      </w:r>
      <w:r w:rsidR="00A820B4" w:rsidRPr="00641D08">
        <w:rPr>
          <w:rFonts w:ascii="Amnesty Trade Gothic Light" w:eastAsia="Calibri" w:hAnsi="Amnesty Trade Gothic Light" w:cs="Calibri"/>
          <w:sz w:val="20"/>
          <w:szCs w:val="20"/>
          <w:lang w:val="nl-NL"/>
        </w:rPr>
        <w:t>urgers hebben het</w:t>
      </w:r>
      <w:r w:rsidR="00A820B4" w:rsidRPr="00641D08">
        <w:rPr>
          <w:rFonts w:ascii="Amnesty Trade Gothic Light" w:eastAsia="Calibri" w:hAnsi="Amnesty Trade Gothic Light" w:cs="Calibri"/>
          <w:sz w:val="20"/>
          <w:szCs w:val="20"/>
          <w:lang w:val="nl-NL"/>
        </w:rPr>
        <w:t xml:space="preserve"> recht op een eerlijke en openbare behandeling van </w:t>
      </w:r>
      <w:r w:rsidR="003855B0" w:rsidRPr="00641D08">
        <w:rPr>
          <w:rFonts w:ascii="Amnesty Trade Gothic Light" w:eastAsia="Calibri" w:hAnsi="Amnesty Trade Gothic Light" w:cs="Calibri"/>
          <w:sz w:val="20"/>
          <w:szCs w:val="20"/>
          <w:lang w:val="nl-NL"/>
        </w:rPr>
        <w:t>hun</w:t>
      </w:r>
      <w:r w:rsidR="00A820B4" w:rsidRPr="00641D08">
        <w:rPr>
          <w:rFonts w:ascii="Amnesty Trade Gothic Light" w:eastAsia="Calibri" w:hAnsi="Amnesty Trade Gothic Light" w:cs="Calibri"/>
          <w:sz w:val="20"/>
          <w:szCs w:val="20"/>
          <w:lang w:val="nl-NL"/>
        </w:rPr>
        <w:t xml:space="preserve"> zaak, binnen een redelijke termijn, door een onafhankelijk en onpartijdig gerecht dat bij de wet is ingesteld</w:t>
      </w:r>
      <w:r w:rsidR="003855B0" w:rsidRPr="00641D08">
        <w:rPr>
          <w:rFonts w:ascii="Amnesty Trade Gothic Light" w:eastAsia="Calibri" w:hAnsi="Amnesty Trade Gothic Light" w:cs="Calibri"/>
          <w:sz w:val="20"/>
          <w:szCs w:val="20"/>
          <w:lang w:val="nl-NL"/>
        </w:rPr>
        <w:t>. De rechterlijke macht heeft deze onafhankelijke en onpartijdige positie</w:t>
      </w:r>
      <w:r w:rsidR="005D1419" w:rsidRPr="00641D08">
        <w:rPr>
          <w:rFonts w:ascii="Amnesty Trade Gothic Light" w:eastAsia="Calibri" w:hAnsi="Amnesty Trade Gothic Light" w:cs="Calibri"/>
          <w:sz w:val="20"/>
          <w:szCs w:val="20"/>
          <w:lang w:val="nl-NL"/>
        </w:rPr>
        <w:t>. De politie heeft geen vergelijkbare positie</w:t>
      </w:r>
      <w:r w:rsidR="0095464E" w:rsidRPr="00641D08">
        <w:rPr>
          <w:rFonts w:ascii="Amnesty Trade Gothic Light" w:eastAsia="Calibri" w:hAnsi="Amnesty Trade Gothic Light" w:cs="Calibri"/>
          <w:sz w:val="20"/>
          <w:szCs w:val="20"/>
          <w:lang w:val="nl-NL"/>
        </w:rPr>
        <w:t xml:space="preserve"> in het strafproces. </w:t>
      </w:r>
      <w:r w:rsidR="00681F63" w:rsidRPr="00641D08">
        <w:rPr>
          <w:rFonts w:ascii="Amnesty Trade Gothic Light" w:eastAsia="Calibri" w:hAnsi="Amnesty Trade Gothic Light" w:cs="Calibri"/>
          <w:sz w:val="20"/>
          <w:szCs w:val="20"/>
          <w:lang w:val="nl-NL"/>
        </w:rPr>
        <w:t>Het nieuwe kabinet zal zich</w:t>
      </w:r>
      <w:r w:rsidR="00F31530" w:rsidRPr="00641D08">
        <w:rPr>
          <w:rFonts w:ascii="Amnesty Trade Gothic Light" w:eastAsia="Calibri" w:hAnsi="Amnesty Trade Gothic Light" w:cs="Calibri"/>
          <w:sz w:val="20"/>
          <w:szCs w:val="20"/>
          <w:lang w:val="nl-NL"/>
        </w:rPr>
        <w:t xml:space="preserve"> serieus moeten buigen over deze spanning met het recht op een eerlijk proces.</w:t>
      </w:r>
    </w:p>
    <w:p w14:paraId="15031D0F" w14:textId="30D29EC5" w:rsidR="009677D9" w:rsidRPr="00641D08" w:rsidRDefault="00CD49E6" w:rsidP="009677D9">
      <w:pPr>
        <w:rPr>
          <w:rFonts w:ascii="Amnesty Trade Gothic Light" w:eastAsia="Calibri" w:hAnsi="Amnesty Trade Gothic Light" w:cs="Calibri"/>
          <w:sz w:val="20"/>
          <w:szCs w:val="20"/>
          <w:lang w:val="nl-NL"/>
        </w:rPr>
      </w:pPr>
      <w:r w:rsidRPr="00641D08">
        <w:rPr>
          <w:rFonts w:ascii="Amnesty Trade Gothic Light" w:eastAsia="Calibri" w:hAnsi="Amnesty Trade Gothic Light" w:cs="Calibri"/>
          <w:sz w:val="20"/>
          <w:szCs w:val="20"/>
          <w:lang w:val="nl-NL"/>
        </w:rPr>
        <w:t>In de rechtsstaat paragraaf onderschrijven d</w:t>
      </w:r>
      <w:r w:rsidR="009677D9" w:rsidRPr="00641D08">
        <w:rPr>
          <w:rFonts w:ascii="Amnesty Trade Gothic Light" w:eastAsia="Calibri" w:hAnsi="Amnesty Trade Gothic Light" w:cs="Calibri"/>
          <w:sz w:val="20"/>
          <w:szCs w:val="20"/>
          <w:lang w:val="nl-NL"/>
        </w:rPr>
        <w:t xml:space="preserve">e </w:t>
      </w:r>
      <w:r w:rsidR="000A2BA5" w:rsidRPr="00641D08">
        <w:rPr>
          <w:rFonts w:ascii="Amnesty Trade Gothic Light" w:eastAsia="Calibri" w:hAnsi="Amnesty Trade Gothic Light" w:cs="Calibri"/>
          <w:sz w:val="20"/>
          <w:szCs w:val="20"/>
          <w:lang w:val="nl-NL"/>
        </w:rPr>
        <w:t>coalitie</w:t>
      </w:r>
      <w:r w:rsidR="009677D9" w:rsidRPr="00641D08">
        <w:rPr>
          <w:rFonts w:ascii="Amnesty Trade Gothic Light" w:eastAsia="Calibri" w:hAnsi="Amnesty Trade Gothic Light" w:cs="Calibri"/>
          <w:sz w:val="20"/>
          <w:szCs w:val="20"/>
          <w:lang w:val="nl-NL"/>
        </w:rPr>
        <w:t>partijen het demonstratierecht als fundamenteel onderdeel van de democratie</w:t>
      </w:r>
      <w:r w:rsidR="009677D9" w:rsidRPr="00641D08">
        <w:rPr>
          <w:rFonts w:ascii="Amnesty Trade Gothic Light" w:eastAsia="Calibri" w:hAnsi="Amnesty Trade Gothic Light" w:cs="Calibri"/>
          <w:sz w:val="20"/>
          <w:szCs w:val="20"/>
          <w:lang w:val="nl-NL"/>
        </w:rPr>
        <w:t>.</w:t>
      </w:r>
      <w:r w:rsidR="009677D9" w:rsidRPr="00641D08">
        <w:rPr>
          <w:rFonts w:ascii="Amnesty Trade Gothic Light" w:eastAsia="Calibri" w:hAnsi="Amnesty Trade Gothic Light" w:cs="Calibri"/>
          <w:sz w:val="20"/>
          <w:szCs w:val="20"/>
          <w:lang w:val="nl-NL"/>
        </w:rPr>
        <w:t xml:space="preserve"> Amnesty </w:t>
      </w:r>
      <w:r w:rsidR="00164AB0" w:rsidRPr="00641D08">
        <w:rPr>
          <w:rFonts w:ascii="Amnesty Trade Gothic Light" w:eastAsia="Calibri" w:hAnsi="Amnesty Trade Gothic Light" w:cs="Calibri"/>
          <w:sz w:val="20"/>
          <w:szCs w:val="20"/>
          <w:lang w:val="nl-NL"/>
        </w:rPr>
        <w:t>benadrukt</w:t>
      </w:r>
      <w:r w:rsidR="009677D9" w:rsidRPr="00641D08">
        <w:rPr>
          <w:rFonts w:ascii="Amnesty Trade Gothic Light" w:eastAsia="Calibri" w:hAnsi="Amnesty Trade Gothic Light" w:cs="Calibri"/>
          <w:sz w:val="20"/>
          <w:szCs w:val="20"/>
          <w:lang w:val="nl-NL"/>
        </w:rPr>
        <w:t xml:space="preserve"> al jaren dat de vrijheid om te demonstreren</w:t>
      </w:r>
      <w:r w:rsidR="004E0F39" w:rsidRPr="00641D08">
        <w:rPr>
          <w:rFonts w:ascii="Amnesty Trade Gothic Light" w:eastAsia="Calibri" w:hAnsi="Amnesty Trade Gothic Light" w:cs="Calibri"/>
          <w:sz w:val="20"/>
          <w:szCs w:val="20"/>
          <w:lang w:val="nl-NL"/>
        </w:rPr>
        <w:t xml:space="preserve"> van</w:t>
      </w:r>
      <w:r w:rsidR="009677D9" w:rsidRPr="00641D08">
        <w:rPr>
          <w:rFonts w:ascii="Amnesty Trade Gothic Light" w:eastAsia="Calibri" w:hAnsi="Amnesty Trade Gothic Light" w:cs="Calibri"/>
          <w:sz w:val="20"/>
          <w:szCs w:val="20"/>
          <w:lang w:val="nl-NL"/>
        </w:rPr>
        <w:t xml:space="preserve"> essentieel</w:t>
      </w:r>
      <w:r w:rsidR="004E0F39" w:rsidRPr="00641D08">
        <w:rPr>
          <w:rFonts w:ascii="Amnesty Trade Gothic Light" w:eastAsia="Calibri" w:hAnsi="Amnesty Trade Gothic Light" w:cs="Calibri"/>
          <w:sz w:val="20"/>
          <w:szCs w:val="20"/>
          <w:lang w:val="nl-NL"/>
        </w:rPr>
        <w:t xml:space="preserve"> belang</w:t>
      </w:r>
      <w:r w:rsidR="009677D9" w:rsidRPr="00641D08">
        <w:rPr>
          <w:rFonts w:ascii="Amnesty Trade Gothic Light" w:eastAsia="Calibri" w:hAnsi="Amnesty Trade Gothic Light" w:cs="Calibri"/>
          <w:sz w:val="20"/>
          <w:szCs w:val="20"/>
          <w:lang w:val="nl-NL"/>
        </w:rPr>
        <w:t xml:space="preserve"> is een democratie. Het recht om te demonstreren fungeert als een ventiel voor de samenleving. Amnesty kijkt daarom met interesse naar de komende kabinetsplannen waarin dit belangrijke recht wordt gewaarborgd, in het bijzonder naar het herzien van de strafbepalingen. Amnesty ziet bijvoorbeeld dat het demonstratierecht van burgers regelmatig wordt verhinderd of belemmerd door vijandig publiek. Dit zijn </w:t>
      </w:r>
      <w:r w:rsidR="009677D9" w:rsidRPr="00641D08">
        <w:rPr>
          <w:rFonts w:ascii="Amnesty Trade Gothic Light" w:eastAsia="Calibri" w:hAnsi="Amnesty Trade Gothic Light" w:cs="Calibri"/>
          <w:sz w:val="20"/>
          <w:szCs w:val="20"/>
          <w:lang w:val="nl-NL"/>
        </w:rPr>
        <w:lastRenderedPageBreak/>
        <w:t>misdrijven die</w:t>
      </w:r>
      <w:r w:rsidR="00BB4876" w:rsidRPr="00641D08">
        <w:rPr>
          <w:rFonts w:ascii="Amnesty Trade Gothic Light" w:eastAsia="Calibri" w:hAnsi="Amnesty Trade Gothic Light" w:cs="Calibri"/>
          <w:sz w:val="20"/>
          <w:szCs w:val="20"/>
          <w:lang w:val="nl-NL"/>
        </w:rPr>
        <w:t xml:space="preserve"> helaas</w:t>
      </w:r>
      <w:r w:rsidR="009677D9" w:rsidRPr="00641D08">
        <w:rPr>
          <w:rFonts w:ascii="Amnesty Trade Gothic Light" w:eastAsia="Calibri" w:hAnsi="Amnesty Trade Gothic Light" w:cs="Calibri"/>
          <w:sz w:val="20"/>
          <w:szCs w:val="20"/>
          <w:lang w:val="nl-NL"/>
        </w:rPr>
        <w:t xml:space="preserve"> geregeld onbestraft blijven. Zo ook intimidatie en geweld tegen vreedzame demonstranten</w:t>
      </w:r>
      <w:r w:rsidR="006D46EB" w:rsidRPr="00641D08">
        <w:rPr>
          <w:rFonts w:ascii="Amnesty Trade Gothic Light" w:eastAsia="Calibri" w:hAnsi="Amnesty Trade Gothic Light" w:cs="Calibri"/>
          <w:sz w:val="20"/>
          <w:szCs w:val="20"/>
          <w:lang w:val="nl-NL"/>
        </w:rPr>
        <w:t xml:space="preserve">. </w:t>
      </w:r>
      <w:r w:rsidR="008C35D3" w:rsidRPr="00641D08">
        <w:rPr>
          <w:rFonts w:ascii="Amnesty Trade Gothic Light" w:eastAsia="Calibri" w:hAnsi="Amnesty Trade Gothic Light" w:cs="Calibri"/>
          <w:sz w:val="20"/>
          <w:szCs w:val="20"/>
          <w:lang w:val="nl-NL"/>
        </w:rPr>
        <w:t>Verder zal Amnesty de ontwikkeling van de</w:t>
      </w:r>
      <w:r w:rsidR="009677D9" w:rsidRPr="00641D08">
        <w:rPr>
          <w:rFonts w:ascii="Amnesty Trade Gothic Light" w:eastAsia="Calibri" w:hAnsi="Amnesty Trade Gothic Light" w:cs="Calibri"/>
          <w:sz w:val="20"/>
          <w:szCs w:val="20"/>
          <w:lang w:val="nl-NL"/>
        </w:rPr>
        <w:t xml:space="preserve"> bevoegdheden voor de burgemeester voor bestuurlijke handhaving blijven volgen. Hierbij zal de wetgever voor ogen moeten houden dat dergelijke </w:t>
      </w:r>
      <w:r w:rsidR="00D9167E" w:rsidRPr="00641D08">
        <w:rPr>
          <w:rFonts w:ascii="Amnesty Trade Gothic Light" w:eastAsia="Calibri" w:hAnsi="Amnesty Trade Gothic Light" w:cs="Calibri"/>
          <w:sz w:val="20"/>
          <w:szCs w:val="20"/>
          <w:lang w:val="nl-NL"/>
        </w:rPr>
        <w:t>be</w:t>
      </w:r>
      <w:r w:rsidR="009677D9" w:rsidRPr="00641D08">
        <w:rPr>
          <w:rFonts w:ascii="Amnesty Trade Gothic Light" w:eastAsia="Calibri" w:hAnsi="Amnesty Trade Gothic Light" w:cs="Calibri"/>
          <w:sz w:val="20"/>
          <w:szCs w:val="20"/>
          <w:lang w:val="nl-NL"/>
        </w:rPr>
        <w:t>perkingen alleen kunnen wanneer deze</w:t>
      </w:r>
      <w:r w:rsidR="000D1288" w:rsidRPr="00641D08">
        <w:rPr>
          <w:rFonts w:ascii="Amnesty Trade Gothic Light" w:eastAsia="Calibri" w:hAnsi="Amnesty Trade Gothic Light" w:cs="Calibri"/>
          <w:sz w:val="20"/>
          <w:szCs w:val="20"/>
          <w:lang w:val="nl-NL"/>
        </w:rPr>
        <w:t xml:space="preserve"> strikt</w:t>
      </w:r>
      <w:r w:rsidR="009677D9" w:rsidRPr="00641D08">
        <w:rPr>
          <w:rFonts w:ascii="Amnesty Trade Gothic Light" w:eastAsia="Calibri" w:hAnsi="Amnesty Trade Gothic Light" w:cs="Calibri"/>
          <w:sz w:val="20"/>
          <w:szCs w:val="20"/>
          <w:lang w:val="nl-NL"/>
        </w:rPr>
        <w:t xml:space="preserve"> noodzakelijk en proportioneel zijn</w:t>
      </w:r>
      <w:r w:rsidR="00A0365C" w:rsidRPr="00641D08">
        <w:rPr>
          <w:rFonts w:ascii="Amnesty Trade Gothic Light" w:eastAsia="Calibri" w:hAnsi="Amnesty Trade Gothic Light" w:cs="Calibri"/>
          <w:sz w:val="20"/>
          <w:szCs w:val="20"/>
          <w:lang w:val="nl-NL"/>
        </w:rPr>
        <w:t xml:space="preserve">, zoals bij </w:t>
      </w:r>
      <w:r w:rsidR="000D1288" w:rsidRPr="00641D08">
        <w:rPr>
          <w:rFonts w:ascii="Amnesty Trade Gothic Light" w:eastAsia="Calibri" w:hAnsi="Amnesty Trade Gothic Light" w:cs="Calibri"/>
          <w:sz w:val="20"/>
          <w:szCs w:val="20"/>
          <w:lang w:val="nl-NL"/>
        </w:rPr>
        <w:t>elke beperking v</w:t>
      </w:r>
      <w:r w:rsidR="00A0365C" w:rsidRPr="00641D08">
        <w:rPr>
          <w:rFonts w:ascii="Amnesty Trade Gothic Light" w:eastAsia="Calibri" w:hAnsi="Amnesty Trade Gothic Light" w:cs="Calibri"/>
          <w:sz w:val="20"/>
          <w:szCs w:val="20"/>
          <w:lang w:val="nl-NL"/>
        </w:rPr>
        <w:t xml:space="preserve">an het demonstratierecht </w:t>
      </w:r>
      <w:r w:rsidR="003D68F5" w:rsidRPr="00641D08">
        <w:rPr>
          <w:rFonts w:ascii="Amnesty Trade Gothic Light" w:eastAsia="Calibri" w:hAnsi="Amnesty Trade Gothic Light" w:cs="Calibri"/>
          <w:sz w:val="20"/>
          <w:szCs w:val="20"/>
          <w:lang w:val="nl-NL"/>
        </w:rPr>
        <w:t>het geval is.</w:t>
      </w:r>
    </w:p>
    <w:p w14:paraId="5B0C5D2E" w14:textId="77777777" w:rsidR="00445278" w:rsidRPr="00641D08" w:rsidRDefault="00445278" w:rsidP="009677D9">
      <w:pPr>
        <w:rPr>
          <w:rFonts w:ascii="Amnesty Trade Gothic Light" w:eastAsia="Calibri" w:hAnsi="Amnesty Trade Gothic Light" w:cs="Calibri"/>
          <w:sz w:val="20"/>
          <w:szCs w:val="20"/>
          <w:lang w:val="nl-NL"/>
        </w:rPr>
      </w:pPr>
    </w:p>
    <w:p w14:paraId="62F95A33" w14:textId="1B6A8492" w:rsidR="00445278" w:rsidRPr="00641D08" w:rsidRDefault="00B418E3" w:rsidP="009677D9">
      <w:pPr>
        <w:rPr>
          <w:rFonts w:ascii="Amnesty Trade Gothic Light" w:eastAsia="Calibri" w:hAnsi="Amnesty Trade Gothic Light" w:cs="Calibri"/>
          <w:b/>
          <w:sz w:val="20"/>
          <w:szCs w:val="20"/>
          <w:lang w:val="nl-NL"/>
        </w:rPr>
      </w:pPr>
      <w:r w:rsidRPr="00641D08">
        <w:rPr>
          <w:rFonts w:ascii="Amnesty Trade Gothic Light" w:eastAsia="Calibri" w:hAnsi="Amnesty Trade Gothic Light" w:cs="Calibri"/>
          <w:b/>
          <w:sz w:val="20"/>
          <w:szCs w:val="20"/>
          <w:lang w:val="nl-NL"/>
        </w:rPr>
        <w:t>Het recht op gelijke behandeling</w:t>
      </w:r>
    </w:p>
    <w:p w14:paraId="5C844911" w14:textId="298F2078" w:rsidR="00E1416A" w:rsidRPr="00641D08" w:rsidRDefault="00C23296">
      <w:pPr>
        <w:rPr>
          <w:rFonts w:ascii="Amnesty Trade Gothic Light" w:eastAsia="Calibri" w:hAnsi="Amnesty Trade Gothic Light" w:cs="Calibri"/>
          <w:sz w:val="20"/>
          <w:szCs w:val="20"/>
          <w:lang w:val="nl-NL"/>
        </w:rPr>
      </w:pPr>
      <w:r w:rsidRPr="00641D08">
        <w:rPr>
          <w:rFonts w:ascii="Amnesty Trade Gothic Light" w:eastAsia="Calibri" w:hAnsi="Amnesty Trade Gothic Light" w:cs="Calibri"/>
          <w:sz w:val="20"/>
          <w:szCs w:val="20"/>
          <w:lang w:val="nl-NL"/>
        </w:rPr>
        <w:t>De bevestiging van</w:t>
      </w:r>
      <w:r w:rsidR="00A77CEC" w:rsidRPr="00641D08">
        <w:rPr>
          <w:rFonts w:ascii="Amnesty Trade Gothic Light" w:eastAsia="Calibri" w:hAnsi="Amnesty Trade Gothic Light" w:cs="Calibri"/>
          <w:sz w:val="20"/>
          <w:szCs w:val="20"/>
          <w:lang w:val="nl-NL"/>
        </w:rPr>
        <w:t xml:space="preserve"> het belang van</w:t>
      </w:r>
      <w:r w:rsidRPr="00641D08">
        <w:rPr>
          <w:rFonts w:ascii="Amnesty Trade Gothic Light" w:eastAsia="Calibri" w:hAnsi="Amnesty Trade Gothic Light" w:cs="Calibri"/>
          <w:sz w:val="20"/>
          <w:szCs w:val="20"/>
          <w:lang w:val="nl-NL"/>
        </w:rPr>
        <w:t xml:space="preserve"> artikel</w:t>
      </w:r>
      <w:r w:rsidR="00831207" w:rsidRPr="00641D08">
        <w:rPr>
          <w:rFonts w:ascii="Amnesty Trade Gothic Light" w:eastAsia="Calibri" w:hAnsi="Amnesty Trade Gothic Light" w:cs="Calibri"/>
          <w:sz w:val="20"/>
          <w:szCs w:val="20"/>
          <w:lang w:val="nl-NL"/>
        </w:rPr>
        <w:t xml:space="preserve"> 1 van de Grondwet komt sterk tot uitdrukking in de paragraaf over gelijke behandeling. </w:t>
      </w:r>
      <w:r w:rsidR="00C63021" w:rsidRPr="00641D08">
        <w:rPr>
          <w:rFonts w:ascii="Amnesty Trade Gothic Light" w:eastAsia="Calibri" w:hAnsi="Amnesty Trade Gothic Light" w:cs="Calibri"/>
          <w:sz w:val="20"/>
          <w:szCs w:val="20"/>
          <w:lang w:val="nl-NL"/>
        </w:rPr>
        <w:t>Amnesty</w:t>
      </w:r>
      <w:r w:rsidR="00EF5943" w:rsidRPr="00641D08">
        <w:rPr>
          <w:rFonts w:ascii="Amnesty Trade Gothic Light" w:eastAsia="Calibri" w:hAnsi="Amnesty Trade Gothic Light" w:cs="Calibri"/>
          <w:sz w:val="20"/>
          <w:szCs w:val="20"/>
          <w:lang w:val="nl-NL"/>
        </w:rPr>
        <w:t xml:space="preserve"> </w:t>
      </w:r>
      <w:r w:rsidR="0089132F" w:rsidRPr="00641D08">
        <w:rPr>
          <w:rFonts w:ascii="Amnesty Trade Gothic Light" w:eastAsia="Calibri" w:hAnsi="Amnesty Trade Gothic Light" w:cs="Calibri"/>
          <w:sz w:val="20"/>
          <w:szCs w:val="20"/>
          <w:lang w:val="nl-NL"/>
        </w:rPr>
        <w:t>is verheugd</w:t>
      </w:r>
      <w:r w:rsidR="00EF5943" w:rsidRPr="00641D08">
        <w:rPr>
          <w:rFonts w:ascii="Amnesty Trade Gothic Light" w:eastAsia="Calibri" w:hAnsi="Amnesty Trade Gothic Light" w:cs="Calibri"/>
          <w:sz w:val="20"/>
          <w:szCs w:val="20"/>
          <w:lang w:val="nl-NL"/>
        </w:rPr>
        <w:t xml:space="preserve"> dat</w:t>
      </w:r>
      <w:r w:rsidR="001D6216" w:rsidRPr="00641D08">
        <w:rPr>
          <w:rFonts w:ascii="Amnesty Trade Gothic Light" w:eastAsia="Calibri" w:hAnsi="Amnesty Trade Gothic Light" w:cs="Calibri"/>
          <w:sz w:val="20"/>
          <w:szCs w:val="20"/>
          <w:lang w:val="nl-NL"/>
        </w:rPr>
        <w:t xml:space="preserve"> </w:t>
      </w:r>
      <w:r w:rsidR="00AE646A" w:rsidRPr="00641D08">
        <w:rPr>
          <w:rFonts w:ascii="Amnesty Trade Gothic Light" w:eastAsia="Calibri" w:hAnsi="Amnesty Trade Gothic Light" w:cs="Calibri"/>
          <w:sz w:val="20"/>
          <w:szCs w:val="20"/>
          <w:lang w:val="nl-NL"/>
        </w:rPr>
        <w:t xml:space="preserve">het recht </w:t>
      </w:r>
      <w:r w:rsidR="00B6310D" w:rsidRPr="00641D08">
        <w:rPr>
          <w:rFonts w:ascii="Amnesty Trade Gothic Light" w:eastAsia="Calibri" w:hAnsi="Amnesty Trade Gothic Light" w:cs="Calibri"/>
          <w:sz w:val="20"/>
          <w:szCs w:val="20"/>
          <w:lang w:val="nl-NL"/>
        </w:rPr>
        <w:t xml:space="preserve">om niet gediscrimineerd te worden </w:t>
      </w:r>
      <w:r w:rsidR="00AE646A" w:rsidRPr="00641D08">
        <w:rPr>
          <w:rFonts w:ascii="Amnesty Trade Gothic Light" w:eastAsia="Calibri" w:hAnsi="Amnesty Trade Gothic Light" w:cs="Calibri"/>
          <w:sz w:val="20"/>
          <w:szCs w:val="20"/>
          <w:lang w:val="nl-NL"/>
        </w:rPr>
        <w:t xml:space="preserve">zo’n prominente plek inneemt in het </w:t>
      </w:r>
      <w:r w:rsidR="00E83B08" w:rsidRPr="00641D08">
        <w:rPr>
          <w:rFonts w:ascii="Amnesty Trade Gothic Light" w:eastAsia="Calibri" w:hAnsi="Amnesty Trade Gothic Light" w:cs="Calibri"/>
          <w:sz w:val="20"/>
          <w:szCs w:val="20"/>
          <w:lang w:val="nl-NL"/>
        </w:rPr>
        <w:t xml:space="preserve">coalitieakkoord. </w:t>
      </w:r>
      <w:r w:rsidR="000B1B3B" w:rsidRPr="00641D08">
        <w:rPr>
          <w:rFonts w:ascii="Amnesty Trade Gothic Light" w:eastAsia="Calibri" w:hAnsi="Amnesty Trade Gothic Light" w:cs="Calibri"/>
          <w:sz w:val="20"/>
          <w:szCs w:val="20"/>
          <w:lang w:val="nl-NL"/>
        </w:rPr>
        <w:t>A</w:t>
      </w:r>
      <w:r w:rsidR="00C63021" w:rsidRPr="00641D08">
        <w:rPr>
          <w:rFonts w:ascii="Amnesty Trade Gothic Light" w:eastAsia="Calibri" w:hAnsi="Amnesty Trade Gothic Light" w:cs="Calibri"/>
          <w:sz w:val="20"/>
          <w:szCs w:val="20"/>
          <w:lang w:val="nl-NL"/>
        </w:rPr>
        <w:t>l jaren</w:t>
      </w:r>
      <w:r w:rsidR="000B1B3B" w:rsidRPr="00641D08">
        <w:rPr>
          <w:rFonts w:ascii="Amnesty Trade Gothic Light" w:eastAsia="Calibri" w:hAnsi="Amnesty Trade Gothic Light" w:cs="Calibri"/>
          <w:sz w:val="20"/>
          <w:szCs w:val="20"/>
          <w:lang w:val="nl-NL"/>
        </w:rPr>
        <w:t xml:space="preserve"> voert Amnesty</w:t>
      </w:r>
      <w:r w:rsidR="00C63021" w:rsidRPr="00641D08">
        <w:rPr>
          <w:rFonts w:ascii="Amnesty Trade Gothic Light" w:eastAsia="Calibri" w:hAnsi="Amnesty Trade Gothic Light" w:cs="Calibri"/>
          <w:sz w:val="20"/>
          <w:szCs w:val="20"/>
          <w:lang w:val="nl-NL"/>
        </w:rPr>
        <w:t xml:space="preserve"> actie tegen</w:t>
      </w:r>
      <w:r w:rsidR="00AB681B" w:rsidRPr="00641D08">
        <w:rPr>
          <w:rFonts w:ascii="Amnesty Trade Gothic Light" w:eastAsia="Calibri" w:hAnsi="Amnesty Trade Gothic Light" w:cs="Calibri"/>
          <w:sz w:val="20"/>
          <w:szCs w:val="20"/>
          <w:lang w:val="nl-NL"/>
        </w:rPr>
        <w:t xml:space="preserve"> discriminatie en racisme </w:t>
      </w:r>
      <w:r w:rsidR="00725505" w:rsidRPr="00641D08">
        <w:rPr>
          <w:rFonts w:ascii="Amnesty Trade Gothic Light" w:eastAsia="Calibri" w:hAnsi="Amnesty Trade Gothic Light" w:cs="Calibri"/>
          <w:sz w:val="20"/>
          <w:szCs w:val="20"/>
          <w:lang w:val="nl-NL"/>
        </w:rPr>
        <w:t>in de vorm van</w:t>
      </w:r>
      <w:r w:rsidR="00C63021" w:rsidRPr="00641D08">
        <w:rPr>
          <w:rFonts w:ascii="Amnesty Trade Gothic Light" w:eastAsia="Calibri" w:hAnsi="Amnesty Trade Gothic Light" w:cs="Calibri"/>
          <w:sz w:val="20"/>
          <w:szCs w:val="20"/>
          <w:lang w:val="nl-NL"/>
        </w:rPr>
        <w:t xml:space="preserve"> etnisch profileren door</w:t>
      </w:r>
      <w:r w:rsidR="00C02A3E" w:rsidRPr="00641D08">
        <w:rPr>
          <w:rFonts w:ascii="Amnesty Trade Gothic Light" w:eastAsia="Calibri" w:hAnsi="Amnesty Trade Gothic Light" w:cs="Calibri"/>
          <w:sz w:val="20"/>
          <w:szCs w:val="20"/>
          <w:lang w:val="nl-NL"/>
        </w:rPr>
        <w:t xml:space="preserve"> de overheid. In meerdere rapporten </w:t>
      </w:r>
      <w:r w:rsidR="00E1416A" w:rsidRPr="00641D08">
        <w:rPr>
          <w:rFonts w:ascii="Amnesty Trade Gothic Light" w:eastAsia="Calibri" w:hAnsi="Amnesty Trade Gothic Light" w:cs="Calibri"/>
          <w:sz w:val="20"/>
          <w:szCs w:val="20"/>
          <w:lang w:val="nl-NL"/>
        </w:rPr>
        <w:t>voerde Amnesty aan</w:t>
      </w:r>
      <w:r w:rsidR="00C02A3E" w:rsidRPr="00641D08">
        <w:rPr>
          <w:rFonts w:ascii="Amnesty Trade Gothic Light" w:eastAsia="Calibri" w:hAnsi="Amnesty Trade Gothic Light" w:cs="Calibri"/>
          <w:sz w:val="20"/>
          <w:szCs w:val="20"/>
          <w:lang w:val="nl-NL"/>
        </w:rPr>
        <w:t xml:space="preserve"> dat </w:t>
      </w:r>
      <w:r w:rsidR="00732A7B" w:rsidRPr="00641D08">
        <w:rPr>
          <w:rFonts w:ascii="Amnesty Trade Gothic Light" w:eastAsia="Calibri" w:hAnsi="Amnesty Trade Gothic Light" w:cs="Calibri"/>
          <w:sz w:val="20"/>
          <w:szCs w:val="20"/>
          <w:lang w:val="nl-NL"/>
        </w:rPr>
        <w:t xml:space="preserve">etnisch profileren een institutioneel probleem </w:t>
      </w:r>
      <w:r w:rsidR="00E20153" w:rsidRPr="00641D08">
        <w:rPr>
          <w:rFonts w:ascii="Amnesty Trade Gothic Light" w:eastAsia="Calibri" w:hAnsi="Amnesty Trade Gothic Light" w:cs="Calibri"/>
          <w:sz w:val="20"/>
          <w:szCs w:val="20"/>
          <w:lang w:val="nl-NL"/>
        </w:rPr>
        <w:t xml:space="preserve">is dat om institutionele maatregelen vraagt. </w:t>
      </w:r>
      <w:r w:rsidR="00867CDE" w:rsidRPr="00641D08">
        <w:rPr>
          <w:rFonts w:ascii="Amnesty Trade Gothic Light" w:eastAsia="Calibri" w:hAnsi="Amnesty Trade Gothic Light" w:cs="Calibri"/>
          <w:sz w:val="20"/>
          <w:szCs w:val="20"/>
          <w:lang w:val="nl-NL"/>
        </w:rPr>
        <w:t>Het gerechtshof oordeelde in</w:t>
      </w:r>
      <w:r w:rsidR="00BF732F" w:rsidRPr="00641D08">
        <w:rPr>
          <w:rFonts w:ascii="Amnesty Trade Gothic Light" w:eastAsia="Calibri" w:hAnsi="Amnesty Trade Gothic Light" w:cs="Calibri"/>
          <w:sz w:val="20"/>
          <w:szCs w:val="20"/>
          <w:lang w:val="nl-NL"/>
        </w:rPr>
        <w:t xml:space="preserve"> de rechtszaak</w:t>
      </w:r>
      <w:r w:rsidR="00867CDE" w:rsidRPr="00641D08">
        <w:rPr>
          <w:rFonts w:ascii="Amnesty Trade Gothic Light" w:eastAsia="Calibri" w:hAnsi="Amnesty Trade Gothic Light" w:cs="Calibri"/>
          <w:sz w:val="20"/>
          <w:szCs w:val="20"/>
          <w:lang w:val="nl-NL"/>
        </w:rPr>
        <w:t>,</w:t>
      </w:r>
      <w:r w:rsidR="00BF732F" w:rsidRPr="00641D08">
        <w:rPr>
          <w:rFonts w:ascii="Amnesty Trade Gothic Light" w:eastAsia="Calibri" w:hAnsi="Amnesty Trade Gothic Light" w:cs="Calibri"/>
          <w:sz w:val="20"/>
          <w:szCs w:val="20"/>
          <w:lang w:val="nl-NL"/>
        </w:rPr>
        <w:t xml:space="preserve"> die </w:t>
      </w:r>
      <w:r w:rsidR="00867CDE" w:rsidRPr="00641D08">
        <w:rPr>
          <w:rFonts w:ascii="Amnesty Trade Gothic Light" w:eastAsia="Calibri" w:hAnsi="Amnesty Trade Gothic Light" w:cs="Calibri"/>
          <w:sz w:val="20"/>
          <w:szCs w:val="20"/>
          <w:lang w:val="nl-NL"/>
        </w:rPr>
        <w:t>Amnesty samen met</w:t>
      </w:r>
      <w:r w:rsidR="00E1416A" w:rsidRPr="00641D08">
        <w:rPr>
          <w:rFonts w:ascii="Amnesty Trade Gothic Light" w:eastAsia="Calibri" w:hAnsi="Amnesty Trade Gothic Light" w:cs="Calibri"/>
          <w:sz w:val="20"/>
          <w:szCs w:val="20"/>
          <w:lang w:val="nl-NL"/>
        </w:rPr>
        <w:t xml:space="preserve"> andere </w:t>
      </w:r>
      <w:proofErr w:type="spellStart"/>
      <w:r w:rsidR="00E1416A" w:rsidRPr="00641D08">
        <w:rPr>
          <w:rFonts w:ascii="Amnesty Trade Gothic Light" w:eastAsia="Calibri" w:hAnsi="Amnesty Trade Gothic Light" w:cs="Calibri"/>
          <w:sz w:val="20"/>
          <w:szCs w:val="20"/>
          <w:lang w:val="nl-NL"/>
        </w:rPr>
        <w:t>NGO’s</w:t>
      </w:r>
      <w:proofErr w:type="spellEnd"/>
      <w:r w:rsidR="00867CDE" w:rsidRPr="00641D08">
        <w:rPr>
          <w:rFonts w:ascii="Amnesty Trade Gothic Light" w:eastAsia="Calibri" w:hAnsi="Amnesty Trade Gothic Light" w:cs="Calibri"/>
          <w:sz w:val="20"/>
          <w:szCs w:val="20"/>
          <w:lang w:val="nl-NL"/>
        </w:rPr>
        <w:t xml:space="preserve"> getroffen burgers voerde</w:t>
      </w:r>
      <w:r w:rsidR="00C84E51" w:rsidRPr="00641D08">
        <w:rPr>
          <w:rFonts w:ascii="Amnesty Trade Gothic Light" w:eastAsia="Calibri" w:hAnsi="Amnesty Trade Gothic Light" w:cs="Calibri"/>
          <w:sz w:val="20"/>
          <w:szCs w:val="20"/>
          <w:lang w:val="nl-NL"/>
        </w:rPr>
        <w:t>n,</w:t>
      </w:r>
      <w:r w:rsidR="00867CDE" w:rsidRPr="00641D08">
        <w:rPr>
          <w:rFonts w:ascii="Amnesty Trade Gothic Light" w:eastAsia="Calibri" w:hAnsi="Amnesty Trade Gothic Light" w:cs="Calibri"/>
          <w:sz w:val="20"/>
          <w:szCs w:val="20"/>
          <w:lang w:val="nl-NL"/>
        </w:rPr>
        <w:t xml:space="preserve"> </w:t>
      </w:r>
      <w:r w:rsidR="00BF732F" w:rsidRPr="00641D08">
        <w:rPr>
          <w:rFonts w:ascii="Amnesty Trade Gothic Light" w:eastAsia="Calibri" w:hAnsi="Amnesty Trade Gothic Light" w:cs="Calibri"/>
          <w:sz w:val="20"/>
          <w:szCs w:val="20"/>
          <w:lang w:val="nl-NL"/>
        </w:rPr>
        <w:t xml:space="preserve">tegen de staat over etnisch profileren door de Koninklijke Marechaussee </w:t>
      </w:r>
      <w:r w:rsidR="00E70C4B" w:rsidRPr="00641D08">
        <w:rPr>
          <w:rFonts w:ascii="Amnesty Trade Gothic Light" w:eastAsia="Calibri" w:hAnsi="Amnesty Trade Gothic Light" w:cs="Calibri"/>
          <w:sz w:val="20"/>
          <w:szCs w:val="20"/>
          <w:lang w:val="nl-NL"/>
        </w:rPr>
        <w:t>(</w:t>
      </w:r>
      <w:proofErr w:type="spellStart"/>
      <w:r w:rsidR="00E70C4B" w:rsidRPr="00641D08">
        <w:rPr>
          <w:rFonts w:ascii="Amnesty Trade Gothic Light" w:eastAsia="Calibri" w:hAnsi="Amnesty Trade Gothic Light" w:cs="Calibri"/>
          <w:sz w:val="20"/>
          <w:szCs w:val="20"/>
          <w:lang w:val="nl-NL"/>
        </w:rPr>
        <w:t>KMar</w:t>
      </w:r>
      <w:proofErr w:type="spellEnd"/>
      <w:r w:rsidR="00E70C4B" w:rsidRPr="00641D08">
        <w:rPr>
          <w:rFonts w:ascii="Amnesty Trade Gothic Light" w:eastAsia="Calibri" w:hAnsi="Amnesty Trade Gothic Light" w:cs="Calibri"/>
          <w:sz w:val="20"/>
          <w:szCs w:val="20"/>
          <w:lang w:val="nl-NL"/>
        </w:rPr>
        <w:t xml:space="preserve">) </w:t>
      </w:r>
      <w:r w:rsidR="00EE16FD" w:rsidRPr="00641D08">
        <w:rPr>
          <w:rFonts w:ascii="Amnesty Trade Gothic Light" w:eastAsia="Calibri" w:hAnsi="Amnesty Trade Gothic Light" w:cs="Calibri"/>
          <w:sz w:val="20"/>
          <w:szCs w:val="20"/>
          <w:lang w:val="nl-NL"/>
        </w:rPr>
        <w:t xml:space="preserve">dat etnisch profileren </w:t>
      </w:r>
      <w:r w:rsidR="001B22E3" w:rsidRPr="00641D08">
        <w:rPr>
          <w:rFonts w:ascii="Amnesty Trade Gothic Light" w:eastAsia="Calibri" w:hAnsi="Amnesty Trade Gothic Light" w:cs="Calibri"/>
          <w:sz w:val="20"/>
          <w:szCs w:val="20"/>
          <w:lang w:val="nl-NL"/>
        </w:rPr>
        <w:t xml:space="preserve">discriminatie is en geen onderdeel kan zijn van welk overheidsoptreden dan ook. </w:t>
      </w:r>
      <w:r w:rsidR="002E156D" w:rsidRPr="00641D08">
        <w:rPr>
          <w:rFonts w:ascii="Amnesty Trade Gothic Light" w:eastAsia="Calibri" w:hAnsi="Amnesty Trade Gothic Light" w:cs="Calibri"/>
          <w:sz w:val="20"/>
          <w:szCs w:val="20"/>
          <w:lang w:val="nl-NL"/>
        </w:rPr>
        <w:t xml:space="preserve">Amnesty </w:t>
      </w:r>
      <w:r w:rsidR="0015478F" w:rsidRPr="00641D08">
        <w:rPr>
          <w:rFonts w:ascii="Amnesty Trade Gothic Light" w:eastAsia="Calibri" w:hAnsi="Amnesty Trade Gothic Light" w:cs="Calibri"/>
          <w:sz w:val="20"/>
          <w:szCs w:val="20"/>
          <w:lang w:val="nl-NL"/>
        </w:rPr>
        <w:t xml:space="preserve">is </w:t>
      </w:r>
      <w:r w:rsidR="00E1416A" w:rsidRPr="00641D08">
        <w:rPr>
          <w:rFonts w:ascii="Amnesty Trade Gothic Light" w:eastAsia="Calibri" w:hAnsi="Amnesty Trade Gothic Light" w:cs="Calibri"/>
          <w:sz w:val="20"/>
          <w:szCs w:val="20"/>
          <w:lang w:val="nl-NL"/>
        </w:rPr>
        <w:t>blij</w:t>
      </w:r>
      <w:r w:rsidR="009A1D73" w:rsidRPr="00641D08">
        <w:rPr>
          <w:rFonts w:ascii="Amnesty Trade Gothic Light" w:eastAsia="Calibri" w:hAnsi="Amnesty Trade Gothic Light" w:cs="Calibri"/>
          <w:sz w:val="20"/>
          <w:szCs w:val="20"/>
          <w:lang w:val="nl-NL"/>
        </w:rPr>
        <w:t xml:space="preserve"> om te lezen</w:t>
      </w:r>
      <w:r w:rsidR="008C35AA" w:rsidRPr="00641D08">
        <w:rPr>
          <w:rFonts w:ascii="Amnesty Trade Gothic Light" w:eastAsia="Calibri" w:hAnsi="Amnesty Trade Gothic Light" w:cs="Calibri"/>
          <w:sz w:val="20"/>
          <w:szCs w:val="20"/>
          <w:lang w:val="nl-NL"/>
        </w:rPr>
        <w:t xml:space="preserve"> dat het oordeel van de rechter nu ook</w:t>
      </w:r>
      <w:r w:rsidR="00952C5E" w:rsidRPr="00641D08">
        <w:rPr>
          <w:rFonts w:ascii="Amnesty Trade Gothic Light" w:eastAsia="Calibri" w:hAnsi="Amnesty Trade Gothic Light" w:cs="Calibri"/>
          <w:sz w:val="20"/>
          <w:szCs w:val="20"/>
          <w:lang w:val="nl-NL"/>
        </w:rPr>
        <w:t xml:space="preserve"> door de nieuwe coalitie wordt onderschreven</w:t>
      </w:r>
      <w:r w:rsidR="009A1D73" w:rsidRPr="00641D08">
        <w:rPr>
          <w:rFonts w:ascii="Amnesty Trade Gothic Light" w:eastAsia="Calibri" w:hAnsi="Amnesty Trade Gothic Light" w:cs="Calibri"/>
          <w:sz w:val="20"/>
          <w:szCs w:val="20"/>
          <w:lang w:val="nl-NL"/>
        </w:rPr>
        <w:t xml:space="preserve"> in dit akkoord</w:t>
      </w:r>
      <w:r w:rsidR="00952C5E" w:rsidRPr="00641D08">
        <w:rPr>
          <w:rFonts w:ascii="Amnesty Trade Gothic Light" w:eastAsia="Calibri" w:hAnsi="Amnesty Trade Gothic Light" w:cs="Calibri"/>
          <w:sz w:val="20"/>
          <w:szCs w:val="20"/>
          <w:lang w:val="nl-NL"/>
        </w:rPr>
        <w:t xml:space="preserve">. </w:t>
      </w:r>
      <w:r w:rsidR="001044AF" w:rsidRPr="00641D08">
        <w:rPr>
          <w:rFonts w:ascii="Amnesty Trade Gothic Light" w:eastAsia="Calibri" w:hAnsi="Amnesty Trade Gothic Light" w:cs="Calibri"/>
          <w:sz w:val="20"/>
          <w:szCs w:val="20"/>
          <w:lang w:val="nl-NL"/>
        </w:rPr>
        <w:t>Di</w:t>
      </w:r>
      <w:r w:rsidR="00E26DC0" w:rsidRPr="00641D08">
        <w:rPr>
          <w:rFonts w:ascii="Amnesty Trade Gothic Light" w:eastAsia="Calibri" w:hAnsi="Amnesty Trade Gothic Light" w:cs="Calibri"/>
          <w:sz w:val="20"/>
          <w:szCs w:val="20"/>
          <w:lang w:val="nl-NL"/>
        </w:rPr>
        <w:t>t geeft aanknopingspunten voor nieuwe</w:t>
      </w:r>
      <w:r w:rsidR="005A0471" w:rsidRPr="00641D08">
        <w:rPr>
          <w:rFonts w:ascii="Amnesty Trade Gothic Light" w:eastAsia="Calibri" w:hAnsi="Amnesty Trade Gothic Light" w:cs="Calibri"/>
          <w:sz w:val="20"/>
          <w:szCs w:val="20"/>
          <w:lang w:val="nl-NL"/>
        </w:rPr>
        <w:t xml:space="preserve"> maatregelen</w:t>
      </w:r>
      <w:r w:rsidR="00E26DC0" w:rsidRPr="00641D08">
        <w:rPr>
          <w:rFonts w:ascii="Amnesty Trade Gothic Light" w:eastAsia="Calibri" w:hAnsi="Amnesty Trade Gothic Light" w:cs="Calibri"/>
          <w:sz w:val="20"/>
          <w:szCs w:val="20"/>
          <w:lang w:val="nl-NL"/>
        </w:rPr>
        <w:t xml:space="preserve"> en Amnesty is daarom benieuwd hoe het nieuwe kabinet </w:t>
      </w:r>
      <w:r w:rsidR="00783750" w:rsidRPr="00641D08">
        <w:rPr>
          <w:rFonts w:ascii="Amnesty Trade Gothic Light" w:eastAsia="Calibri" w:hAnsi="Amnesty Trade Gothic Light" w:cs="Calibri"/>
          <w:sz w:val="20"/>
          <w:szCs w:val="20"/>
          <w:lang w:val="nl-NL"/>
        </w:rPr>
        <w:t xml:space="preserve">het aanpakken van etnisch profileren gaat vormgeven. </w:t>
      </w:r>
      <w:r w:rsidR="00695160" w:rsidRPr="00641D08">
        <w:rPr>
          <w:rFonts w:ascii="Amnesty Trade Gothic Light" w:eastAsia="Calibri" w:hAnsi="Amnesty Trade Gothic Light" w:cs="Calibri"/>
          <w:sz w:val="20"/>
          <w:szCs w:val="20"/>
          <w:lang w:val="nl-NL"/>
        </w:rPr>
        <w:t>Amnesty</w:t>
      </w:r>
      <w:r w:rsidR="00F35898" w:rsidRPr="00641D08">
        <w:rPr>
          <w:rFonts w:ascii="Amnesty Trade Gothic Light" w:eastAsia="Calibri" w:hAnsi="Amnesty Trade Gothic Light" w:cs="Calibri"/>
          <w:sz w:val="20"/>
          <w:szCs w:val="20"/>
          <w:lang w:val="nl-NL"/>
        </w:rPr>
        <w:t xml:space="preserve"> zou </w:t>
      </w:r>
      <w:r w:rsidR="00783750" w:rsidRPr="00641D08">
        <w:rPr>
          <w:rFonts w:ascii="Amnesty Trade Gothic Light" w:eastAsia="Calibri" w:hAnsi="Amnesty Trade Gothic Light" w:cs="Calibri"/>
          <w:sz w:val="20"/>
          <w:szCs w:val="20"/>
          <w:lang w:val="nl-NL"/>
        </w:rPr>
        <w:t>daarom</w:t>
      </w:r>
      <w:r w:rsidR="00F35898" w:rsidRPr="00641D08">
        <w:rPr>
          <w:rFonts w:ascii="Amnesty Trade Gothic Light" w:eastAsia="Calibri" w:hAnsi="Amnesty Trade Gothic Light" w:cs="Calibri"/>
          <w:sz w:val="20"/>
          <w:szCs w:val="20"/>
          <w:lang w:val="nl-NL"/>
        </w:rPr>
        <w:t xml:space="preserve"> graag gebruik willen maken van de uitgestoken hand van de nieuwe coalitie om in gesprek te gaan </w:t>
      </w:r>
      <w:r w:rsidR="008A4D52" w:rsidRPr="00641D08">
        <w:rPr>
          <w:rFonts w:ascii="Amnesty Trade Gothic Light" w:eastAsia="Calibri" w:hAnsi="Amnesty Trade Gothic Light" w:cs="Calibri"/>
          <w:sz w:val="20"/>
          <w:szCs w:val="20"/>
          <w:lang w:val="nl-NL"/>
        </w:rPr>
        <w:t>o</w:t>
      </w:r>
      <w:r w:rsidR="00E94BF3" w:rsidRPr="00641D08">
        <w:rPr>
          <w:rFonts w:ascii="Amnesty Trade Gothic Light" w:eastAsia="Calibri" w:hAnsi="Amnesty Trade Gothic Light" w:cs="Calibri"/>
          <w:sz w:val="20"/>
          <w:szCs w:val="20"/>
          <w:lang w:val="nl-NL"/>
        </w:rPr>
        <w:t>ver de nadere invulling</w:t>
      </w:r>
      <w:r w:rsidR="005D7F7C" w:rsidRPr="00641D08">
        <w:rPr>
          <w:rFonts w:ascii="Amnesty Trade Gothic Light" w:eastAsia="Calibri" w:hAnsi="Amnesty Trade Gothic Light" w:cs="Calibri"/>
          <w:sz w:val="20"/>
          <w:szCs w:val="20"/>
          <w:lang w:val="nl-NL"/>
        </w:rPr>
        <w:t xml:space="preserve"> van het nieuwe beleid tegen etnisch profileren.</w:t>
      </w:r>
      <w:r w:rsidR="0099442C" w:rsidRPr="00641D08">
        <w:rPr>
          <w:rFonts w:ascii="Amnesty Trade Gothic Light" w:eastAsia="Calibri" w:hAnsi="Amnesty Trade Gothic Light" w:cs="Calibri"/>
          <w:sz w:val="20"/>
          <w:szCs w:val="20"/>
          <w:lang w:val="nl-NL"/>
        </w:rPr>
        <w:t xml:space="preserve"> </w:t>
      </w:r>
    </w:p>
    <w:p w14:paraId="0FE9BCF8" w14:textId="63D1C696" w:rsidR="009677D9" w:rsidRPr="00641D08" w:rsidRDefault="00E1416A">
      <w:pPr>
        <w:rPr>
          <w:rFonts w:ascii="Amnesty Trade Gothic Light" w:eastAsia="Calibri" w:hAnsi="Amnesty Trade Gothic Light" w:cs="Calibri"/>
          <w:sz w:val="20"/>
          <w:szCs w:val="20"/>
          <w:lang w:val="nl-NL"/>
        </w:rPr>
      </w:pPr>
      <w:r w:rsidRPr="00641D08">
        <w:rPr>
          <w:rFonts w:ascii="Amnesty Trade Gothic Light" w:eastAsia="Calibri" w:hAnsi="Amnesty Trade Gothic Light" w:cs="Calibri"/>
          <w:sz w:val="20"/>
          <w:szCs w:val="20"/>
          <w:lang w:val="nl-NL"/>
        </w:rPr>
        <w:t>Voor wat betreft de andere maatregelen omtrent het bestrijden van racisme en discriminatie ka</w:t>
      </w:r>
      <w:r w:rsidR="0058006F" w:rsidRPr="00641D08">
        <w:rPr>
          <w:rFonts w:ascii="Amnesty Trade Gothic Light" w:eastAsia="Calibri" w:hAnsi="Amnesty Trade Gothic Light" w:cs="Calibri"/>
          <w:sz w:val="20"/>
          <w:szCs w:val="20"/>
          <w:lang w:val="nl-NL"/>
        </w:rPr>
        <w:t xml:space="preserve">n </w:t>
      </w:r>
      <w:r w:rsidR="0015478F" w:rsidRPr="00641D08">
        <w:rPr>
          <w:rFonts w:ascii="Amnesty Trade Gothic Light" w:eastAsia="Calibri" w:hAnsi="Amnesty Trade Gothic Light" w:cs="Calibri"/>
          <w:sz w:val="20"/>
          <w:szCs w:val="20"/>
          <w:lang w:val="nl-NL"/>
        </w:rPr>
        <w:t xml:space="preserve">Amnesty </w:t>
      </w:r>
      <w:r w:rsidR="00BD0CE0" w:rsidRPr="00641D08">
        <w:rPr>
          <w:rFonts w:ascii="Amnesty Trade Gothic Light" w:eastAsia="Calibri" w:hAnsi="Amnesty Trade Gothic Light" w:cs="Calibri"/>
          <w:sz w:val="20"/>
          <w:szCs w:val="20"/>
          <w:lang w:val="nl-NL"/>
        </w:rPr>
        <w:t>de versteviging van de positie van de Nationaal Coördinator Discriminatie en Racisme alleen maar toejuichen</w:t>
      </w:r>
      <w:r w:rsidR="00CD3179" w:rsidRPr="00641D08">
        <w:rPr>
          <w:rFonts w:ascii="Amnesty Trade Gothic Light" w:eastAsia="Calibri" w:hAnsi="Amnesty Trade Gothic Light" w:cs="Calibri"/>
          <w:sz w:val="20"/>
          <w:szCs w:val="20"/>
          <w:lang w:val="nl-NL"/>
        </w:rPr>
        <w:t xml:space="preserve">. </w:t>
      </w:r>
      <w:r w:rsidR="00A558BB" w:rsidRPr="00641D08">
        <w:rPr>
          <w:rFonts w:ascii="Amnesty Trade Gothic Light" w:eastAsia="Calibri" w:hAnsi="Amnesty Trade Gothic Light" w:cs="Calibri"/>
          <w:sz w:val="20"/>
          <w:szCs w:val="20"/>
          <w:lang w:val="nl-NL"/>
        </w:rPr>
        <w:t xml:space="preserve">Verder zou Amnesty het nieuwe kabinet willen aanmoedigen om te komen tot een adequate </w:t>
      </w:r>
      <w:r w:rsidR="00551500" w:rsidRPr="00641D08">
        <w:rPr>
          <w:rFonts w:ascii="Amnesty Trade Gothic Light" w:eastAsia="Calibri" w:hAnsi="Amnesty Trade Gothic Light" w:cs="Calibri"/>
          <w:sz w:val="20"/>
          <w:szCs w:val="20"/>
          <w:lang w:val="nl-NL"/>
        </w:rPr>
        <w:t>aanpak van</w:t>
      </w:r>
      <w:r w:rsidR="00A558BB" w:rsidRPr="00641D08">
        <w:rPr>
          <w:rFonts w:ascii="Amnesty Trade Gothic Light" w:eastAsia="Calibri" w:hAnsi="Amnesty Trade Gothic Light" w:cs="Calibri"/>
          <w:sz w:val="20"/>
          <w:szCs w:val="20"/>
          <w:lang w:val="nl-NL"/>
        </w:rPr>
        <w:t xml:space="preserve"> moslimdiscriminatie</w:t>
      </w:r>
      <w:r w:rsidR="0058006F" w:rsidRPr="00641D08">
        <w:rPr>
          <w:rFonts w:ascii="Amnesty Trade Gothic Light" w:eastAsia="Calibri" w:hAnsi="Amnesty Trade Gothic Light" w:cs="Calibri"/>
          <w:sz w:val="20"/>
          <w:szCs w:val="20"/>
          <w:lang w:val="nl-NL"/>
        </w:rPr>
        <w:t>.</w:t>
      </w:r>
      <w:r w:rsidR="00E353A3" w:rsidRPr="00641D08">
        <w:rPr>
          <w:rFonts w:ascii="Amnesty Trade Gothic Light" w:eastAsia="Calibri" w:hAnsi="Amnesty Trade Gothic Light" w:cs="Calibri"/>
          <w:sz w:val="20"/>
          <w:szCs w:val="20"/>
          <w:lang w:val="nl-NL"/>
        </w:rPr>
        <w:t xml:space="preserve"> </w:t>
      </w:r>
      <w:r w:rsidR="00584D34" w:rsidRPr="00641D08">
        <w:rPr>
          <w:rFonts w:ascii="Amnesty Trade Gothic Light" w:eastAsia="Calibri" w:hAnsi="Amnesty Trade Gothic Light" w:cs="Calibri"/>
          <w:sz w:val="20"/>
          <w:szCs w:val="20"/>
          <w:lang w:val="nl-NL"/>
        </w:rPr>
        <w:t xml:space="preserve">Hiervoor is gericht beleid nodig. </w:t>
      </w:r>
      <w:r w:rsidR="0058006F" w:rsidRPr="00641D08">
        <w:rPr>
          <w:rFonts w:ascii="Amnesty Trade Gothic Light" w:eastAsia="Calibri" w:hAnsi="Amnesty Trade Gothic Light" w:cs="Calibri"/>
          <w:sz w:val="20"/>
          <w:szCs w:val="20"/>
          <w:lang w:val="nl-NL"/>
        </w:rPr>
        <w:t>N</w:t>
      </w:r>
      <w:r w:rsidR="00E353A3" w:rsidRPr="00641D08">
        <w:rPr>
          <w:rFonts w:ascii="Amnesty Trade Gothic Light" w:eastAsia="Calibri" w:hAnsi="Amnesty Trade Gothic Light" w:cs="Calibri"/>
          <w:sz w:val="20"/>
          <w:szCs w:val="20"/>
          <w:lang w:val="nl-NL"/>
        </w:rPr>
        <w:t xml:space="preserve">a </w:t>
      </w:r>
      <w:r w:rsidR="0058006F" w:rsidRPr="00641D08">
        <w:rPr>
          <w:rFonts w:ascii="Amnesty Trade Gothic Light" w:eastAsia="Calibri" w:hAnsi="Amnesty Trade Gothic Light" w:cs="Calibri"/>
          <w:sz w:val="20"/>
          <w:szCs w:val="20"/>
          <w:lang w:val="nl-NL"/>
        </w:rPr>
        <w:t xml:space="preserve">de </w:t>
      </w:r>
      <w:r w:rsidR="00E353A3" w:rsidRPr="00641D08">
        <w:rPr>
          <w:rFonts w:ascii="Amnesty Trade Gothic Light" w:eastAsia="Calibri" w:hAnsi="Amnesty Trade Gothic Light" w:cs="Calibri"/>
          <w:sz w:val="20"/>
          <w:szCs w:val="20"/>
          <w:lang w:val="nl-NL"/>
        </w:rPr>
        <w:t xml:space="preserve">vele </w:t>
      </w:r>
      <w:r w:rsidR="007B3444" w:rsidRPr="00641D08">
        <w:rPr>
          <w:rFonts w:ascii="Amnesty Trade Gothic Light" w:eastAsia="Calibri" w:hAnsi="Amnesty Trade Gothic Light" w:cs="Calibri"/>
          <w:sz w:val="20"/>
          <w:szCs w:val="20"/>
          <w:lang w:val="nl-NL"/>
        </w:rPr>
        <w:t xml:space="preserve">alarmerende </w:t>
      </w:r>
      <w:r w:rsidR="00E353A3" w:rsidRPr="00641D08">
        <w:rPr>
          <w:rFonts w:ascii="Amnesty Trade Gothic Light" w:eastAsia="Calibri" w:hAnsi="Amnesty Trade Gothic Light" w:cs="Calibri"/>
          <w:sz w:val="20"/>
          <w:szCs w:val="20"/>
          <w:lang w:val="nl-NL"/>
        </w:rPr>
        <w:t>rapporten die dit</w:t>
      </w:r>
      <w:r w:rsidR="00C4301F" w:rsidRPr="00641D08">
        <w:rPr>
          <w:rFonts w:ascii="Amnesty Trade Gothic Light" w:eastAsia="Calibri" w:hAnsi="Amnesty Trade Gothic Light" w:cs="Calibri"/>
          <w:sz w:val="20"/>
          <w:szCs w:val="20"/>
          <w:lang w:val="nl-NL"/>
        </w:rPr>
        <w:t xml:space="preserve"> probleem </w:t>
      </w:r>
      <w:r w:rsidR="007B3444" w:rsidRPr="00641D08">
        <w:rPr>
          <w:rFonts w:ascii="Amnesty Trade Gothic Light" w:eastAsia="Calibri" w:hAnsi="Amnesty Trade Gothic Light" w:cs="Calibri"/>
          <w:sz w:val="20"/>
          <w:szCs w:val="20"/>
          <w:lang w:val="nl-NL"/>
        </w:rPr>
        <w:t>beschreven</w:t>
      </w:r>
      <w:r w:rsidR="00C4301F" w:rsidRPr="00641D08">
        <w:rPr>
          <w:rFonts w:ascii="Amnesty Trade Gothic Light" w:eastAsia="Calibri" w:hAnsi="Amnesty Trade Gothic Light" w:cs="Calibri"/>
          <w:sz w:val="20"/>
          <w:szCs w:val="20"/>
          <w:lang w:val="nl-NL"/>
        </w:rPr>
        <w:t xml:space="preserve"> </w:t>
      </w:r>
      <w:r w:rsidR="007B3444" w:rsidRPr="00641D08">
        <w:rPr>
          <w:rFonts w:ascii="Amnesty Trade Gothic Light" w:eastAsia="Calibri" w:hAnsi="Amnesty Trade Gothic Light" w:cs="Calibri"/>
          <w:sz w:val="20"/>
          <w:szCs w:val="20"/>
          <w:lang w:val="nl-NL"/>
        </w:rPr>
        <w:t xml:space="preserve">ontbreekt het nog altijd aan een samenhangende adequate </w:t>
      </w:r>
      <w:r w:rsidR="007E4C46" w:rsidRPr="00641D08">
        <w:rPr>
          <w:rFonts w:ascii="Amnesty Trade Gothic Light" w:eastAsia="Calibri" w:hAnsi="Amnesty Trade Gothic Light" w:cs="Calibri"/>
          <w:sz w:val="20"/>
          <w:szCs w:val="20"/>
          <w:lang w:val="nl-NL"/>
        </w:rPr>
        <w:t>strategie</w:t>
      </w:r>
      <w:r w:rsidR="007B3444" w:rsidRPr="00641D08">
        <w:rPr>
          <w:rFonts w:ascii="Amnesty Trade Gothic Light" w:eastAsia="Calibri" w:hAnsi="Amnesty Trade Gothic Light" w:cs="Calibri"/>
          <w:sz w:val="20"/>
          <w:szCs w:val="20"/>
          <w:lang w:val="nl-NL"/>
        </w:rPr>
        <w:t xml:space="preserve"> vanuit het kabinet om moslimdiscriminatie te bestrijden. </w:t>
      </w:r>
      <w:r w:rsidR="004301D4" w:rsidRPr="00641D08">
        <w:rPr>
          <w:rFonts w:ascii="Amnesty Trade Gothic Light" w:eastAsia="Calibri" w:hAnsi="Amnesty Trade Gothic Light" w:cs="Calibri"/>
          <w:sz w:val="20"/>
          <w:szCs w:val="20"/>
          <w:lang w:val="nl-NL"/>
        </w:rPr>
        <w:t xml:space="preserve">Om geloofwaardig </w:t>
      </w:r>
      <w:r w:rsidR="0025438D" w:rsidRPr="00641D08">
        <w:rPr>
          <w:rFonts w:ascii="Amnesty Trade Gothic Light" w:eastAsia="Calibri" w:hAnsi="Amnesty Trade Gothic Light" w:cs="Calibri"/>
          <w:sz w:val="20"/>
          <w:szCs w:val="20"/>
          <w:lang w:val="nl-NL"/>
        </w:rPr>
        <w:t>beleid te blijven voer</w:t>
      </w:r>
      <w:r w:rsidR="000A4CEC" w:rsidRPr="00641D08">
        <w:rPr>
          <w:rFonts w:ascii="Amnesty Trade Gothic Light" w:eastAsia="Calibri" w:hAnsi="Amnesty Trade Gothic Light" w:cs="Calibri"/>
          <w:sz w:val="20"/>
          <w:szCs w:val="20"/>
          <w:lang w:val="nl-NL"/>
        </w:rPr>
        <w:t>en op het recht op ge</w:t>
      </w:r>
      <w:r w:rsidR="008F0433" w:rsidRPr="00641D08">
        <w:rPr>
          <w:rFonts w:ascii="Amnesty Trade Gothic Light" w:eastAsia="Calibri" w:hAnsi="Amnesty Trade Gothic Light" w:cs="Calibri"/>
          <w:sz w:val="20"/>
          <w:szCs w:val="20"/>
          <w:lang w:val="nl-NL"/>
        </w:rPr>
        <w:t>lijke behandeling zal het nieuwe kabinet</w:t>
      </w:r>
      <w:r w:rsidR="007B3444" w:rsidRPr="00641D08">
        <w:rPr>
          <w:rFonts w:ascii="Amnesty Trade Gothic Light" w:eastAsia="Calibri" w:hAnsi="Amnesty Trade Gothic Light" w:cs="Calibri"/>
          <w:sz w:val="20"/>
          <w:szCs w:val="20"/>
          <w:lang w:val="nl-NL"/>
        </w:rPr>
        <w:t xml:space="preserve"> samen met </w:t>
      </w:r>
      <w:r w:rsidR="008F0433" w:rsidRPr="00641D08">
        <w:rPr>
          <w:rFonts w:ascii="Amnesty Trade Gothic Light" w:eastAsia="Calibri" w:hAnsi="Amnesty Trade Gothic Light" w:cs="Calibri"/>
          <w:sz w:val="20"/>
          <w:szCs w:val="20"/>
          <w:lang w:val="nl-NL"/>
        </w:rPr>
        <w:t>moslim</w:t>
      </w:r>
      <w:r w:rsidR="000C461C" w:rsidRPr="00641D08">
        <w:rPr>
          <w:rFonts w:ascii="Amnesty Trade Gothic Light" w:eastAsia="Calibri" w:hAnsi="Amnesty Trade Gothic Light" w:cs="Calibri"/>
          <w:sz w:val="20"/>
          <w:szCs w:val="20"/>
          <w:lang w:val="nl-NL"/>
        </w:rPr>
        <w:t>belangenorganisaties in gesprek</w:t>
      </w:r>
      <w:r w:rsidR="008F0433" w:rsidRPr="00641D08">
        <w:rPr>
          <w:rFonts w:ascii="Amnesty Trade Gothic Light" w:eastAsia="Calibri" w:hAnsi="Amnesty Trade Gothic Light" w:cs="Calibri"/>
          <w:sz w:val="20"/>
          <w:szCs w:val="20"/>
          <w:lang w:val="nl-NL"/>
        </w:rPr>
        <w:t xml:space="preserve"> moeten gaan</w:t>
      </w:r>
      <w:r w:rsidR="000C461C" w:rsidRPr="00641D08">
        <w:rPr>
          <w:rFonts w:ascii="Amnesty Trade Gothic Light" w:eastAsia="Calibri" w:hAnsi="Amnesty Trade Gothic Light" w:cs="Calibri"/>
          <w:sz w:val="20"/>
          <w:szCs w:val="20"/>
          <w:lang w:val="nl-NL"/>
        </w:rPr>
        <w:t xml:space="preserve"> over een </w:t>
      </w:r>
      <w:r w:rsidR="00124E91" w:rsidRPr="00641D08">
        <w:rPr>
          <w:rFonts w:ascii="Amnesty Trade Gothic Light" w:eastAsia="Calibri" w:hAnsi="Amnesty Trade Gothic Light" w:cs="Calibri"/>
          <w:sz w:val="20"/>
          <w:szCs w:val="20"/>
          <w:lang w:val="nl-NL"/>
        </w:rPr>
        <w:t>aanpak</w:t>
      </w:r>
      <w:r w:rsidR="000C461C" w:rsidRPr="00641D08">
        <w:rPr>
          <w:rFonts w:ascii="Amnesty Trade Gothic Light" w:eastAsia="Calibri" w:hAnsi="Amnesty Trade Gothic Light" w:cs="Calibri"/>
          <w:sz w:val="20"/>
          <w:szCs w:val="20"/>
          <w:lang w:val="nl-NL"/>
        </w:rPr>
        <w:t xml:space="preserve"> </w:t>
      </w:r>
      <w:r w:rsidR="00124E91" w:rsidRPr="00641D08">
        <w:rPr>
          <w:rFonts w:ascii="Amnesty Trade Gothic Light" w:eastAsia="Calibri" w:hAnsi="Amnesty Trade Gothic Light" w:cs="Calibri"/>
          <w:sz w:val="20"/>
          <w:szCs w:val="20"/>
          <w:lang w:val="nl-NL"/>
        </w:rPr>
        <w:t>van</w:t>
      </w:r>
      <w:r w:rsidR="000C461C" w:rsidRPr="00641D08">
        <w:rPr>
          <w:rFonts w:ascii="Amnesty Trade Gothic Light" w:eastAsia="Calibri" w:hAnsi="Amnesty Trade Gothic Light" w:cs="Calibri"/>
          <w:sz w:val="20"/>
          <w:szCs w:val="20"/>
          <w:lang w:val="nl-NL"/>
        </w:rPr>
        <w:t xml:space="preserve"> moslimdiscriminatie.</w:t>
      </w:r>
      <w:r w:rsidR="00124E91" w:rsidRPr="00641D08">
        <w:rPr>
          <w:rFonts w:ascii="Amnesty Trade Gothic Light" w:eastAsia="Calibri" w:hAnsi="Amnesty Trade Gothic Light" w:cs="Calibri"/>
          <w:sz w:val="20"/>
          <w:szCs w:val="20"/>
          <w:lang w:val="nl-NL"/>
        </w:rPr>
        <w:t xml:space="preserve"> </w:t>
      </w:r>
      <w:r w:rsidR="0051685E" w:rsidRPr="00641D08">
        <w:rPr>
          <w:rFonts w:ascii="Amnesty Trade Gothic Light" w:eastAsia="Calibri" w:hAnsi="Amnesty Trade Gothic Light" w:cs="Calibri"/>
          <w:sz w:val="20"/>
          <w:szCs w:val="20"/>
          <w:lang w:val="nl-NL"/>
        </w:rPr>
        <w:t xml:space="preserve">Daarnaast </w:t>
      </w:r>
      <w:r w:rsidR="00A832AC" w:rsidRPr="00641D08">
        <w:rPr>
          <w:rFonts w:ascii="Amnesty Trade Gothic Light" w:eastAsia="Calibri" w:hAnsi="Amnesty Trade Gothic Light" w:cs="Calibri"/>
          <w:sz w:val="20"/>
          <w:szCs w:val="20"/>
          <w:lang w:val="nl-NL"/>
        </w:rPr>
        <w:t>waarschuwt</w:t>
      </w:r>
      <w:r w:rsidR="0051685E" w:rsidRPr="00641D08">
        <w:rPr>
          <w:rFonts w:ascii="Amnesty Trade Gothic Light" w:eastAsia="Calibri" w:hAnsi="Amnesty Trade Gothic Light" w:cs="Calibri"/>
          <w:sz w:val="20"/>
          <w:szCs w:val="20"/>
          <w:lang w:val="nl-NL"/>
        </w:rPr>
        <w:t xml:space="preserve"> Amnesty </w:t>
      </w:r>
      <w:r w:rsidR="00A832AC" w:rsidRPr="00641D08">
        <w:rPr>
          <w:rFonts w:ascii="Amnesty Trade Gothic Light" w:eastAsia="Calibri" w:hAnsi="Amnesty Trade Gothic Light" w:cs="Calibri"/>
          <w:sz w:val="20"/>
          <w:szCs w:val="20"/>
          <w:lang w:val="nl-NL"/>
        </w:rPr>
        <w:t>voor</w:t>
      </w:r>
      <w:r w:rsidR="0051685E" w:rsidRPr="00641D08">
        <w:rPr>
          <w:rFonts w:ascii="Amnesty Trade Gothic Light" w:eastAsia="Calibri" w:hAnsi="Amnesty Trade Gothic Light" w:cs="Calibri"/>
          <w:sz w:val="20"/>
          <w:szCs w:val="20"/>
          <w:lang w:val="nl-NL"/>
        </w:rPr>
        <w:t xml:space="preserve"> maatregelen</w:t>
      </w:r>
      <w:r w:rsidR="003D215C" w:rsidRPr="00641D08">
        <w:rPr>
          <w:rFonts w:ascii="Amnesty Trade Gothic Light" w:eastAsia="Calibri" w:hAnsi="Amnesty Trade Gothic Light" w:cs="Calibri"/>
          <w:sz w:val="20"/>
          <w:szCs w:val="20"/>
          <w:lang w:val="nl-NL"/>
        </w:rPr>
        <w:t xml:space="preserve"> die eenzijdig </w:t>
      </w:r>
      <w:r w:rsidR="00A832AC" w:rsidRPr="00641D08">
        <w:rPr>
          <w:rFonts w:ascii="Amnesty Trade Gothic Light" w:eastAsia="Calibri" w:hAnsi="Amnesty Trade Gothic Light" w:cs="Calibri"/>
          <w:sz w:val="20"/>
          <w:szCs w:val="20"/>
          <w:lang w:val="nl-NL"/>
        </w:rPr>
        <w:t>op moslims gericht zijn</w:t>
      </w:r>
      <w:r w:rsidR="00020764" w:rsidRPr="00641D08">
        <w:rPr>
          <w:rFonts w:ascii="Amnesty Trade Gothic Light" w:eastAsia="Calibri" w:hAnsi="Amnesty Trade Gothic Light" w:cs="Calibri"/>
          <w:sz w:val="20"/>
          <w:szCs w:val="20"/>
          <w:lang w:val="nl-NL"/>
        </w:rPr>
        <w:t>.</w:t>
      </w:r>
      <w:r w:rsidR="00A832AC" w:rsidRPr="00641D08">
        <w:rPr>
          <w:rFonts w:ascii="Amnesty Trade Gothic Light" w:eastAsia="Calibri" w:hAnsi="Amnesty Trade Gothic Light" w:cs="Calibri"/>
          <w:sz w:val="20"/>
          <w:szCs w:val="20"/>
          <w:lang w:val="nl-NL"/>
        </w:rPr>
        <w:t xml:space="preserve"> </w:t>
      </w:r>
      <w:r w:rsidR="00745454" w:rsidRPr="00641D08">
        <w:rPr>
          <w:rFonts w:ascii="Amnesty Trade Gothic Light" w:eastAsia="Calibri" w:hAnsi="Amnesty Trade Gothic Light" w:cs="Calibri"/>
          <w:sz w:val="20"/>
          <w:szCs w:val="20"/>
          <w:lang w:val="nl-NL"/>
        </w:rPr>
        <w:t xml:space="preserve">Een lijst met haat zaaiende </w:t>
      </w:r>
      <w:r w:rsidR="00D22844" w:rsidRPr="00641D08">
        <w:rPr>
          <w:rFonts w:ascii="Amnesty Trade Gothic Light" w:eastAsia="Calibri" w:hAnsi="Amnesty Trade Gothic Light" w:cs="Calibri"/>
          <w:sz w:val="20"/>
          <w:szCs w:val="20"/>
          <w:lang w:val="nl-NL"/>
        </w:rPr>
        <w:t>imams gaat</w:t>
      </w:r>
      <w:r w:rsidR="00757EEB" w:rsidRPr="00641D08">
        <w:rPr>
          <w:rFonts w:ascii="Amnesty Trade Gothic Light" w:eastAsia="Calibri" w:hAnsi="Amnesty Trade Gothic Light" w:cs="Calibri"/>
          <w:sz w:val="20"/>
          <w:szCs w:val="20"/>
          <w:lang w:val="nl-NL"/>
        </w:rPr>
        <w:t xml:space="preserve"> bijvoorbeeld</w:t>
      </w:r>
      <w:r w:rsidR="00D22844" w:rsidRPr="00641D08">
        <w:rPr>
          <w:rFonts w:ascii="Amnesty Trade Gothic Light" w:eastAsia="Calibri" w:hAnsi="Amnesty Trade Gothic Light" w:cs="Calibri"/>
          <w:sz w:val="20"/>
          <w:szCs w:val="20"/>
          <w:lang w:val="nl-NL"/>
        </w:rPr>
        <w:t xml:space="preserve"> voorbij aan </w:t>
      </w:r>
      <w:r w:rsidR="0007131C" w:rsidRPr="00641D08">
        <w:rPr>
          <w:rFonts w:ascii="Amnesty Trade Gothic Light" w:eastAsia="Calibri" w:hAnsi="Amnesty Trade Gothic Light" w:cs="Calibri"/>
          <w:sz w:val="20"/>
          <w:szCs w:val="20"/>
          <w:lang w:val="nl-NL"/>
        </w:rPr>
        <w:t>het feit dat er ook niet moslims zijn</w:t>
      </w:r>
      <w:r w:rsidR="002C58C7" w:rsidRPr="00641D08">
        <w:rPr>
          <w:rFonts w:ascii="Amnesty Trade Gothic Light" w:eastAsia="Calibri" w:hAnsi="Amnesty Trade Gothic Light" w:cs="Calibri"/>
          <w:sz w:val="20"/>
          <w:szCs w:val="20"/>
          <w:lang w:val="nl-NL"/>
        </w:rPr>
        <w:t xml:space="preserve"> in het buitenland</w:t>
      </w:r>
      <w:r w:rsidR="0007131C" w:rsidRPr="00641D08">
        <w:rPr>
          <w:rFonts w:ascii="Amnesty Trade Gothic Light" w:eastAsia="Calibri" w:hAnsi="Amnesty Trade Gothic Light" w:cs="Calibri"/>
          <w:sz w:val="20"/>
          <w:szCs w:val="20"/>
          <w:lang w:val="nl-NL"/>
        </w:rPr>
        <w:t xml:space="preserve"> die</w:t>
      </w:r>
      <w:r w:rsidR="002C58C7" w:rsidRPr="00641D08">
        <w:rPr>
          <w:rFonts w:ascii="Amnesty Trade Gothic Light" w:eastAsia="Calibri" w:hAnsi="Amnesty Trade Gothic Light" w:cs="Calibri"/>
          <w:sz w:val="20"/>
          <w:szCs w:val="20"/>
          <w:lang w:val="nl-NL"/>
        </w:rPr>
        <w:t xml:space="preserve"> Nederland kunnen bezoeken om</w:t>
      </w:r>
      <w:r w:rsidR="0007131C" w:rsidRPr="00641D08">
        <w:rPr>
          <w:rFonts w:ascii="Amnesty Trade Gothic Light" w:eastAsia="Calibri" w:hAnsi="Amnesty Trade Gothic Light" w:cs="Calibri"/>
          <w:sz w:val="20"/>
          <w:szCs w:val="20"/>
          <w:lang w:val="nl-NL"/>
        </w:rPr>
        <w:t xml:space="preserve"> haat</w:t>
      </w:r>
      <w:r w:rsidR="002C58C7" w:rsidRPr="00641D08">
        <w:rPr>
          <w:rFonts w:ascii="Amnesty Trade Gothic Light" w:eastAsia="Calibri" w:hAnsi="Amnesty Trade Gothic Light" w:cs="Calibri"/>
          <w:sz w:val="20"/>
          <w:szCs w:val="20"/>
          <w:lang w:val="nl-NL"/>
        </w:rPr>
        <w:t xml:space="preserve"> te</w:t>
      </w:r>
      <w:r w:rsidR="0007131C" w:rsidRPr="00641D08">
        <w:rPr>
          <w:rFonts w:ascii="Amnesty Trade Gothic Light" w:eastAsia="Calibri" w:hAnsi="Amnesty Trade Gothic Light" w:cs="Calibri"/>
          <w:sz w:val="20"/>
          <w:szCs w:val="20"/>
          <w:lang w:val="nl-NL"/>
        </w:rPr>
        <w:t xml:space="preserve"> zaaien</w:t>
      </w:r>
      <w:r w:rsidR="002C58C7" w:rsidRPr="00641D08">
        <w:rPr>
          <w:rFonts w:ascii="Amnesty Trade Gothic Light" w:eastAsia="Calibri" w:hAnsi="Amnesty Trade Gothic Light" w:cs="Calibri"/>
          <w:sz w:val="20"/>
          <w:szCs w:val="20"/>
          <w:lang w:val="nl-NL"/>
        </w:rPr>
        <w:t>.</w:t>
      </w:r>
      <w:r w:rsidR="00020764" w:rsidRPr="00641D08">
        <w:rPr>
          <w:rFonts w:ascii="Amnesty Trade Gothic Light" w:eastAsia="Calibri" w:hAnsi="Amnesty Trade Gothic Light" w:cs="Calibri"/>
          <w:sz w:val="20"/>
          <w:szCs w:val="20"/>
          <w:lang w:val="nl-NL"/>
        </w:rPr>
        <w:t xml:space="preserve"> </w:t>
      </w:r>
      <w:r w:rsidR="00327C48" w:rsidRPr="00641D08">
        <w:rPr>
          <w:rFonts w:ascii="Amnesty Trade Gothic Light" w:eastAsia="Calibri" w:hAnsi="Amnesty Trade Gothic Light" w:cs="Calibri"/>
          <w:sz w:val="20"/>
          <w:szCs w:val="20"/>
          <w:lang w:val="nl-NL"/>
        </w:rPr>
        <w:t xml:space="preserve">Gelijke behandeling betekent dat alle haat zaaiers </w:t>
      </w:r>
      <w:r w:rsidR="00661984" w:rsidRPr="00641D08">
        <w:rPr>
          <w:rFonts w:ascii="Amnesty Trade Gothic Light" w:eastAsia="Calibri" w:hAnsi="Amnesty Trade Gothic Light" w:cs="Calibri"/>
          <w:sz w:val="20"/>
          <w:szCs w:val="20"/>
          <w:lang w:val="nl-NL"/>
        </w:rPr>
        <w:t>op een lijst komen en niet alleen islamitische haatzaaiers.</w:t>
      </w:r>
    </w:p>
    <w:p w14:paraId="517A3B3D" w14:textId="77777777" w:rsidR="00E83B08" w:rsidRPr="00641D08" w:rsidRDefault="00E83B08">
      <w:pPr>
        <w:rPr>
          <w:rFonts w:ascii="Amnesty Trade Gothic Light" w:eastAsia="Calibri" w:hAnsi="Amnesty Trade Gothic Light" w:cs="Calibri"/>
          <w:sz w:val="20"/>
          <w:szCs w:val="20"/>
          <w:lang w:val="nl-NL"/>
        </w:rPr>
      </w:pPr>
    </w:p>
    <w:p w14:paraId="182D61D9" w14:textId="3813C4EC" w:rsidR="00E83B08" w:rsidRPr="00E83B08" w:rsidRDefault="00E83B08" w:rsidP="00E83B08">
      <w:pPr>
        <w:rPr>
          <w:rFonts w:ascii="Amnesty Trade Gothic Light" w:eastAsia="Calibri" w:hAnsi="Amnesty Trade Gothic Light" w:cs="Calibri"/>
          <w:sz w:val="20"/>
          <w:szCs w:val="20"/>
          <w:lang w:val="nl-NL"/>
        </w:rPr>
      </w:pPr>
    </w:p>
    <w:p w14:paraId="71B8657F" w14:textId="77777777" w:rsidR="00E83B08" w:rsidRPr="00641D08" w:rsidRDefault="00E83B08">
      <w:pPr>
        <w:rPr>
          <w:rFonts w:ascii="Amnesty Trade Gothic Light" w:eastAsia="Calibri" w:hAnsi="Amnesty Trade Gothic Light" w:cs="Calibri"/>
          <w:b/>
          <w:sz w:val="20"/>
          <w:szCs w:val="20"/>
          <w:lang w:val="nl-NL"/>
        </w:rPr>
      </w:pPr>
    </w:p>
    <w:sectPr w:rsidR="00E83B08" w:rsidRPr="00641D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56767" w14:textId="77777777" w:rsidR="00C95404" w:rsidRDefault="00C95404">
      <w:pPr>
        <w:spacing w:after="0" w:line="240" w:lineRule="auto"/>
      </w:pPr>
      <w:r>
        <w:separator/>
      </w:r>
    </w:p>
  </w:endnote>
  <w:endnote w:type="continuationSeparator" w:id="0">
    <w:p w14:paraId="19CBA199" w14:textId="77777777" w:rsidR="00C95404" w:rsidRDefault="00C95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nesty Trade Gothic Light">
    <w:panose1 w:val="020B0403040303020004"/>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C311D" w14:textId="77777777" w:rsidR="00C95404" w:rsidRDefault="00C95404">
      <w:pPr>
        <w:spacing w:after="0" w:line="240" w:lineRule="auto"/>
      </w:pPr>
      <w:r>
        <w:separator/>
      </w:r>
    </w:p>
  </w:footnote>
  <w:footnote w:type="continuationSeparator" w:id="0">
    <w:p w14:paraId="62BE36D8" w14:textId="77777777" w:rsidR="00C95404" w:rsidRDefault="00C95404">
      <w:pPr>
        <w:spacing w:after="0" w:line="240" w:lineRule="auto"/>
      </w:pPr>
      <w:r>
        <w:continuationSeparator/>
      </w:r>
    </w:p>
  </w:footnote>
  <w:footnote w:id="1">
    <w:p w14:paraId="00DE9167" w14:textId="47CD8E2C" w:rsidR="00206802" w:rsidRPr="00206802" w:rsidRDefault="00206802">
      <w:pPr>
        <w:pStyle w:val="Voetnoottekst"/>
        <w:rPr>
          <w:lang w:val="nl-NL"/>
        </w:rPr>
      </w:pPr>
      <w:r>
        <w:rPr>
          <w:rStyle w:val="Voetnootmarkering"/>
        </w:rPr>
        <w:footnoteRef/>
      </w:r>
      <w:r w:rsidRPr="00206802">
        <w:rPr>
          <w:lang w:val="nl-NL"/>
        </w:rPr>
        <w:t xml:space="preserve"> </w:t>
      </w:r>
      <w:r w:rsidRPr="00B47BC1">
        <w:rPr>
          <w:rFonts w:ascii="Amnesty Trade Gothic Light" w:hAnsi="Amnesty Trade Gothic Light"/>
          <w:sz w:val="16"/>
          <w:szCs w:val="16"/>
          <w:lang w:val="nl-NL"/>
        </w:rPr>
        <w:t xml:space="preserve">In het huidige systeem krijgt iemand die bescherming aanvraagt, de kans om te reageren op het voornemen van de IND om een asielaanvraag af te wijzen. In de zienswijze kan de aanvrager vervolgens wijzen op fouten in het voornemen of argumenten naar voren brengen tegen het voornemen om de aanvraag af te wijzen. </w:t>
      </w:r>
      <w:r w:rsidRPr="00F36B6C">
        <w:rPr>
          <w:rFonts w:ascii="Amnesty Trade Gothic Light" w:hAnsi="Amnesty Trade Gothic Light"/>
          <w:sz w:val="16"/>
          <w:szCs w:val="16"/>
          <w:lang w:val="nl-NL"/>
        </w:rPr>
        <w:t xml:space="preserve">Dit versterkt de kwaliteit van de besluitvorming. </w:t>
      </w:r>
      <w:r>
        <w:rPr>
          <w:rFonts w:ascii="Amnesty Trade Gothic Light" w:hAnsi="Amnesty Trade Gothic Light"/>
          <w:sz w:val="16"/>
          <w:szCs w:val="16"/>
          <w:lang w:val="nl-NL"/>
        </w:rPr>
        <w:t>Ook d</w:t>
      </w:r>
      <w:r w:rsidRPr="00F36B6C">
        <w:rPr>
          <w:rFonts w:ascii="Amnesty Trade Gothic Light" w:hAnsi="Amnesty Trade Gothic Light"/>
          <w:sz w:val="16"/>
          <w:szCs w:val="16"/>
          <w:lang w:val="nl-NL"/>
        </w:rPr>
        <w:t xml:space="preserve">e inzet van rechtsbijstand vanaf het begin </w:t>
      </w:r>
      <w:r>
        <w:rPr>
          <w:rFonts w:ascii="Amnesty Trade Gothic Light" w:hAnsi="Amnesty Trade Gothic Light"/>
          <w:sz w:val="16"/>
          <w:szCs w:val="16"/>
          <w:lang w:val="nl-NL"/>
        </w:rPr>
        <w:t xml:space="preserve">van de procedure zorgt </w:t>
      </w:r>
      <w:r w:rsidRPr="00F36B6C">
        <w:rPr>
          <w:rFonts w:ascii="Amnesty Trade Gothic Light" w:hAnsi="Amnesty Trade Gothic Light"/>
          <w:sz w:val="16"/>
          <w:szCs w:val="16"/>
          <w:lang w:val="nl-NL"/>
        </w:rPr>
        <w:t>voor kwalitatief betere besluiten, waardoor er minder beroepsprocedures voor de rechtbank nodig zijn.</w:t>
      </w:r>
    </w:p>
  </w:footnote>
  <w:footnote w:id="2">
    <w:p w14:paraId="085EF984" w14:textId="0320E790" w:rsidR="00C56596" w:rsidRPr="00C56596" w:rsidRDefault="00C56596">
      <w:pPr>
        <w:pStyle w:val="Voetnoottekst"/>
        <w:rPr>
          <w:lang w:val="nl-NL"/>
        </w:rPr>
      </w:pPr>
      <w:r>
        <w:rPr>
          <w:rStyle w:val="Voetnootmarkering"/>
        </w:rPr>
        <w:footnoteRef/>
      </w:r>
      <w:r w:rsidRPr="00C56596">
        <w:rPr>
          <w:lang w:val="nl-NL"/>
        </w:rPr>
        <w:t xml:space="preserve"> </w:t>
      </w:r>
      <w:r w:rsidRPr="00C56596">
        <w:rPr>
          <w:rFonts w:ascii="Amnesty Trade Gothic Light" w:hAnsi="Amnesty Trade Gothic Light"/>
          <w:sz w:val="16"/>
          <w:szCs w:val="16"/>
          <w:lang w:val="nl-NL"/>
        </w:rPr>
        <w:t>Zie hiervoor:</w:t>
      </w:r>
      <w:r>
        <w:rPr>
          <w:lang w:val="nl-NL"/>
        </w:rPr>
        <w:t xml:space="preserve"> </w:t>
      </w:r>
      <w:hyperlink r:id="rId1" w:history="1">
        <w:r w:rsidRPr="00335162">
          <w:rPr>
            <w:rStyle w:val="Hyperlink"/>
            <w:rFonts w:ascii="Amnesty Trade Gothic Light" w:hAnsi="Amnesty Trade Gothic Light"/>
            <w:sz w:val="16"/>
            <w:szCs w:val="16"/>
            <w:lang w:val="nl-NL"/>
          </w:rPr>
          <w:t>https://www.commissie-meijers.nl/wp-content/uploads/2025/03/CM-reactie-asielplannen.pdf</w:t>
        </w:r>
      </w:hyperlink>
    </w:p>
  </w:footnote>
  <w:footnote w:id="3">
    <w:p w14:paraId="47313529" w14:textId="3858ECFB" w:rsidR="00641D08" w:rsidRPr="00997B6C" w:rsidRDefault="00641D08" w:rsidP="00641D08">
      <w:pPr>
        <w:pStyle w:val="Voetnoottekst"/>
        <w:rPr>
          <w:rFonts w:ascii="Amnesty Trade Gothic Light" w:hAnsi="Amnesty Trade Gothic Light"/>
          <w:sz w:val="18"/>
          <w:szCs w:val="18"/>
        </w:rPr>
      </w:pPr>
      <w:r w:rsidRPr="00997B6C">
        <w:rPr>
          <w:rStyle w:val="Voetnootmarkering"/>
          <w:rFonts w:ascii="Amnesty Trade Gothic Light" w:hAnsi="Amnesty Trade Gothic Light"/>
          <w:sz w:val="18"/>
          <w:szCs w:val="18"/>
        </w:rPr>
        <w:footnoteRef/>
      </w:r>
      <w:r w:rsidRPr="00997B6C">
        <w:rPr>
          <w:rFonts w:ascii="Amnesty Trade Gothic Light" w:hAnsi="Amnesty Trade Gothic Light"/>
          <w:sz w:val="18"/>
          <w:szCs w:val="18"/>
        </w:rPr>
        <w:t xml:space="preserve"> </w:t>
      </w:r>
      <w:proofErr w:type="spellStart"/>
      <w:r w:rsidRPr="00997B6C">
        <w:rPr>
          <w:rFonts w:ascii="Amnesty Trade Gothic Light" w:hAnsi="Amnesty Trade Gothic Light"/>
          <w:sz w:val="18"/>
          <w:szCs w:val="18"/>
        </w:rPr>
        <w:t>Zie</w:t>
      </w:r>
      <w:proofErr w:type="spellEnd"/>
      <w:r w:rsidRPr="00997B6C">
        <w:rPr>
          <w:rFonts w:ascii="Amnesty Trade Gothic Light" w:hAnsi="Amnesty Trade Gothic Light"/>
          <w:sz w:val="18"/>
          <w:szCs w:val="18"/>
        </w:rPr>
        <w:t xml:space="preserve"> </w:t>
      </w:r>
      <w:proofErr w:type="spellStart"/>
      <w:r w:rsidRPr="00997B6C">
        <w:rPr>
          <w:rFonts w:ascii="Amnesty Trade Gothic Light" w:hAnsi="Amnesty Trade Gothic Light"/>
          <w:sz w:val="18"/>
          <w:szCs w:val="18"/>
        </w:rPr>
        <w:t>hiervoor</w:t>
      </w:r>
      <w:proofErr w:type="spellEnd"/>
      <w:r w:rsidRPr="00997B6C">
        <w:rPr>
          <w:rFonts w:ascii="Amnesty Trade Gothic Light" w:hAnsi="Amnesty Trade Gothic Light"/>
          <w:sz w:val="18"/>
          <w:szCs w:val="18"/>
        </w:rPr>
        <w:t xml:space="preserve"> Amnesty International, Ringing the Alarm Bells – Rising authoritarian practices and erosion of human rights in the United States, </w:t>
      </w:r>
      <w:proofErr w:type="spellStart"/>
      <w:r w:rsidRPr="00997B6C">
        <w:rPr>
          <w:rFonts w:ascii="Amnesty Trade Gothic Light" w:hAnsi="Amnesty Trade Gothic Light"/>
          <w:sz w:val="18"/>
          <w:szCs w:val="18"/>
        </w:rPr>
        <w:t>januari</w:t>
      </w:r>
      <w:proofErr w:type="spellEnd"/>
      <w:r w:rsidRPr="00997B6C">
        <w:rPr>
          <w:rFonts w:ascii="Amnesty Trade Gothic Light" w:hAnsi="Amnesty Trade Gothic Light"/>
          <w:sz w:val="18"/>
          <w:szCs w:val="18"/>
        </w:rPr>
        <w:t xml:space="preserve"> 2026 </w:t>
      </w:r>
    </w:p>
  </w:footnote>
  <w:footnote w:id="4">
    <w:p w14:paraId="45D13804" w14:textId="568BEDCD" w:rsidR="00641D08" w:rsidRPr="00997B6C" w:rsidRDefault="00641D08" w:rsidP="00641D08">
      <w:pPr>
        <w:pStyle w:val="Voetnoottekst"/>
        <w:rPr>
          <w:rFonts w:ascii="Amnesty Trade Gothic Light" w:hAnsi="Amnesty Trade Gothic Light"/>
          <w:sz w:val="18"/>
          <w:szCs w:val="18"/>
          <w:lang w:val="nl-NL"/>
        </w:rPr>
      </w:pPr>
      <w:r w:rsidRPr="00997B6C">
        <w:rPr>
          <w:rStyle w:val="Voetnootmarkering"/>
          <w:rFonts w:ascii="Amnesty Trade Gothic Light" w:hAnsi="Amnesty Trade Gothic Light"/>
          <w:sz w:val="18"/>
          <w:szCs w:val="18"/>
        </w:rPr>
        <w:footnoteRef/>
      </w:r>
      <w:r w:rsidRPr="00997B6C">
        <w:rPr>
          <w:rFonts w:ascii="Amnesty Trade Gothic Light" w:hAnsi="Amnesty Trade Gothic Light"/>
          <w:sz w:val="18"/>
          <w:szCs w:val="18"/>
          <w:lang w:val="nl-NL"/>
        </w:rPr>
        <w:t xml:space="preserve"> </w:t>
      </w:r>
      <w:r w:rsidR="00997B6C" w:rsidRPr="00997B6C">
        <w:rPr>
          <w:rFonts w:ascii="Amnesty Trade Gothic Light" w:hAnsi="Amnesty Trade Gothic Light"/>
          <w:sz w:val="18"/>
          <w:szCs w:val="18"/>
          <w:lang w:val="nl-NL"/>
        </w:rPr>
        <w:t xml:space="preserve">Zie </w:t>
      </w:r>
      <w:r w:rsidR="00997B6C">
        <w:rPr>
          <w:rFonts w:ascii="Amnesty Trade Gothic Light" w:hAnsi="Amnesty Trade Gothic Light"/>
          <w:sz w:val="18"/>
          <w:szCs w:val="18"/>
          <w:lang w:val="nl-NL"/>
        </w:rPr>
        <w:t xml:space="preserve">hiervoor: </w:t>
      </w:r>
      <w:r w:rsidRPr="00997B6C">
        <w:rPr>
          <w:rFonts w:ascii="Amnesty Trade Gothic Light" w:hAnsi="Amnesty Trade Gothic Light"/>
          <w:sz w:val="18"/>
          <w:szCs w:val="18"/>
          <w:lang w:val="nl-NL"/>
        </w:rPr>
        <w:t>https://www.amnesty.nl/actueel/aruba-moet-venezolanen-die-asiel-zoeken-beter-beschermen</w:t>
      </w:r>
    </w:p>
  </w:footnote>
  <w:footnote w:id="5">
    <w:p w14:paraId="065ECE4B" w14:textId="3DAA52B8" w:rsidR="00641D08" w:rsidRPr="00997B6C" w:rsidRDefault="00641D08" w:rsidP="00641D08">
      <w:pPr>
        <w:pStyle w:val="Voetnoottekst"/>
        <w:rPr>
          <w:lang w:val="nl-NL"/>
        </w:rPr>
      </w:pPr>
      <w:r w:rsidRPr="00997B6C">
        <w:rPr>
          <w:rStyle w:val="Voetnootmarkering"/>
          <w:rFonts w:ascii="Amnesty Trade Gothic Light" w:hAnsi="Amnesty Trade Gothic Light"/>
          <w:sz w:val="18"/>
          <w:szCs w:val="18"/>
        </w:rPr>
        <w:footnoteRef/>
      </w:r>
      <w:r w:rsidRPr="00997B6C">
        <w:rPr>
          <w:rFonts w:ascii="Amnesty Trade Gothic Light" w:hAnsi="Amnesty Trade Gothic Light"/>
          <w:sz w:val="18"/>
          <w:szCs w:val="18"/>
          <w:lang w:val="nl-NL"/>
        </w:rPr>
        <w:t xml:space="preserve"> </w:t>
      </w:r>
      <w:r w:rsidR="00997B6C" w:rsidRPr="00997B6C">
        <w:rPr>
          <w:rFonts w:ascii="Amnesty Trade Gothic Light" w:hAnsi="Amnesty Trade Gothic Light"/>
          <w:sz w:val="18"/>
          <w:szCs w:val="18"/>
          <w:lang w:val="nl-NL"/>
        </w:rPr>
        <w:t>Zi</w:t>
      </w:r>
      <w:r w:rsidR="00997B6C">
        <w:rPr>
          <w:rFonts w:ascii="Amnesty Trade Gothic Light" w:hAnsi="Amnesty Trade Gothic Light"/>
          <w:sz w:val="18"/>
          <w:szCs w:val="18"/>
          <w:lang w:val="nl-NL"/>
        </w:rPr>
        <w:t xml:space="preserve">e hiervoor: </w:t>
      </w:r>
      <w:r w:rsidRPr="00997B6C">
        <w:rPr>
          <w:rFonts w:ascii="Amnesty Trade Gothic Light" w:hAnsi="Amnesty Trade Gothic Light"/>
          <w:sz w:val="18"/>
          <w:szCs w:val="18"/>
          <w:lang w:val="nl-NL"/>
        </w:rPr>
        <w:t>https://www.amnesty.nl/actueel/gevluchte-venezolanen-moeten-beter-worden-beschermd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4C31F54"/>
    <w:rsid w:val="0000276C"/>
    <w:rsid w:val="0000545F"/>
    <w:rsid w:val="00007E61"/>
    <w:rsid w:val="00010203"/>
    <w:rsid w:val="00012EA1"/>
    <w:rsid w:val="00013104"/>
    <w:rsid w:val="00013E14"/>
    <w:rsid w:val="00015F59"/>
    <w:rsid w:val="0001644B"/>
    <w:rsid w:val="00020764"/>
    <w:rsid w:val="00020853"/>
    <w:rsid w:val="0002240D"/>
    <w:rsid w:val="00025661"/>
    <w:rsid w:val="0003233C"/>
    <w:rsid w:val="00032AD3"/>
    <w:rsid w:val="00040657"/>
    <w:rsid w:val="0005060B"/>
    <w:rsid w:val="00050784"/>
    <w:rsid w:val="00056567"/>
    <w:rsid w:val="00060328"/>
    <w:rsid w:val="00064593"/>
    <w:rsid w:val="0007131C"/>
    <w:rsid w:val="0007171D"/>
    <w:rsid w:val="00073558"/>
    <w:rsid w:val="000761EF"/>
    <w:rsid w:val="0008035A"/>
    <w:rsid w:val="00080431"/>
    <w:rsid w:val="000812AD"/>
    <w:rsid w:val="00082C65"/>
    <w:rsid w:val="0008610F"/>
    <w:rsid w:val="00086945"/>
    <w:rsid w:val="000878BC"/>
    <w:rsid w:val="00097A0D"/>
    <w:rsid w:val="000A2BA5"/>
    <w:rsid w:val="000A4736"/>
    <w:rsid w:val="000A4CEC"/>
    <w:rsid w:val="000A5D03"/>
    <w:rsid w:val="000B17A2"/>
    <w:rsid w:val="000B1B3B"/>
    <w:rsid w:val="000B2BA9"/>
    <w:rsid w:val="000B7108"/>
    <w:rsid w:val="000C104C"/>
    <w:rsid w:val="000C20A4"/>
    <w:rsid w:val="000C461C"/>
    <w:rsid w:val="000C5D05"/>
    <w:rsid w:val="000C6623"/>
    <w:rsid w:val="000D0126"/>
    <w:rsid w:val="000D1288"/>
    <w:rsid w:val="000D6231"/>
    <w:rsid w:val="000E28CA"/>
    <w:rsid w:val="000E376F"/>
    <w:rsid w:val="000E3D04"/>
    <w:rsid w:val="000E6200"/>
    <w:rsid w:val="000E6DE1"/>
    <w:rsid w:val="000E7C41"/>
    <w:rsid w:val="000F3EB5"/>
    <w:rsid w:val="000F4DC7"/>
    <w:rsid w:val="000F4E07"/>
    <w:rsid w:val="000F7E99"/>
    <w:rsid w:val="00101C82"/>
    <w:rsid w:val="001044AF"/>
    <w:rsid w:val="00106E55"/>
    <w:rsid w:val="001109CD"/>
    <w:rsid w:val="00111ADE"/>
    <w:rsid w:val="00114592"/>
    <w:rsid w:val="001205A9"/>
    <w:rsid w:val="00124826"/>
    <w:rsid w:val="00124E91"/>
    <w:rsid w:val="00126FBF"/>
    <w:rsid w:val="00127C21"/>
    <w:rsid w:val="0013026A"/>
    <w:rsid w:val="00130DC4"/>
    <w:rsid w:val="00131360"/>
    <w:rsid w:val="00140785"/>
    <w:rsid w:val="00142BDA"/>
    <w:rsid w:val="001464A7"/>
    <w:rsid w:val="0014748C"/>
    <w:rsid w:val="0015013C"/>
    <w:rsid w:val="001541C3"/>
    <w:rsid w:val="0015478F"/>
    <w:rsid w:val="00164AB0"/>
    <w:rsid w:val="00167C4C"/>
    <w:rsid w:val="001723A1"/>
    <w:rsid w:val="00172FF1"/>
    <w:rsid w:val="00173317"/>
    <w:rsid w:val="00184C3A"/>
    <w:rsid w:val="00186D4D"/>
    <w:rsid w:val="00192286"/>
    <w:rsid w:val="00196631"/>
    <w:rsid w:val="00196632"/>
    <w:rsid w:val="001979A1"/>
    <w:rsid w:val="001A068C"/>
    <w:rsid w:val="001A28A5"/>
    <w:rsid w:val="001A3AE7"/>
    <w:rsid w:val="001A506F"/>
    <w:rsid w:val="001B22E3"/>
    <w:rsid w:val="001B477F"/>
    <w:rsid w:val="001B60ED"/>
    <w:rsid w:val="001B6E4F"/>
    <w:rsid w:val="001B73D1"/>
    <w:rsid w:val="001C7A9F"/>
    <w:rsid w:val="001D09F0"/>
    <w:rsid w:val="001D6216"/>
    <w:rsid w:val="001E0646"/>
    <w:rsid w:val="001E20F4"/>
    <w:rsid w:val="001E2F51"/>
    <w:rsid w:val="001E4031"/>
    <w:rsid w:val="001E63B6"/>
    <w:rsid w:val="001F17DA"/>
    <w:rsid w:val="001F1F53"/>
    <w:rsid w:val="001F3641"/>
    <w:rsid w:val="001F4111"/>
    <w:rsid w:val="001F7457"/>
    <w:rsid w:val="002010FE"/>
    <w:rsid w:val="00206802"/>
    <w:rsid w:val="0020718E"/>
    <w:rsid w:val="0021232F"/>
    <w:rsid w:val="00214C4E"/>
    <w:rsid w:val="00215A9C"/>
    <w:rsid w:val="00215D0C"/>
    <w:rsid w:val="00221AC9"/>
    <w:rsid w:val="00225A68"/>
    <w:rsid w:val="00226F82"/>
    <w:rsid w:val="00227427"/>
    <w:rsid w:val="00231955"/>
    <w:rsid w:val="0023302E"/>
    <w:rsid w:val="00235C5C"/>
    <w:rsid w:val="00237DC1"/>
    <w:rsid w:val="00240A2B"/>
    <w:rsid w:val="00242B38"/>
    <w:rsid w:val="00244C83"/>
    <w:rsid w:val="002453EE"/>
    <w:rsid w:val="00245C3B"/>
    <w:rsid w:val="00246B86"/>
    <w:rsid w:val="00250C03"/>
    <w:rsid w:val="0025438D"/>
    <w:rsid w:val="002563F7"/>
    <w:rsid w:val="00260AFE"/>
    <w:rsid w:val="00262985"/>
    <w:rsid w:val="002643BF"/>
    <w:rsid w:val="00264A16"/>
    <w:rsid w:val="00277BEE"/>
    <w:rsid w:val="002810B7"/>
    <w:rsid w:val="002812D7"/>
    <w:rsid w:val="00284E83"/>
    <w:rsid w:val="00292544"/>
    <w:rsid w:val="00293F18"/>
    <w:rsid w:val="0029576C"/>
    <w:rsid w:val="00295C67"/>
    <w:rsid w:val="002B12C7"/>
    <w:rsid w:val="002B2987"/>
    <w:rsid w:val="002B2CC6"/>
    <w:rsid w:val="002B421C"/>
    <w:rsid w:val="002B519D"/>
    <w:rsid w:val="002B53CD"/>
    <w:rsid w:val="002B5DFD"/>
    <w:rsid w:val="002C0032"/>
    <w:rsid w:val="002C2A0D"/>
    <w:rsid w:val="002C333F"/>
    <w:rsid w:val="002C55B3"/>
    <w:rsid w:val="002C58C7"/>
    <w:rsid w:val="002C6BAE"/>
    <w:rsid w:val="002C7654"/>
    <w:rsid w:val="002D1628"/>
    <w:rsid w:val="002D1D78"/>
    <w:rsid w:val="002D4E9C"/>
    <w:rsid w:val="002D577E"/>
    <w:rsid w:val="002D783E"/>
    <w:rsid w:val="002D7A87"/>
    <w:rsid w:val="002E1019"/>
    <w:rsid w:val="002E156D"/>
    <w:rsid w:val="002E72B8"/>
    <w:rsid w:val="002E7C0E"/>
    <w:rsid w:val="002F1198"/>
    <w:rsid w:val="002F284B"/>
    <w:rsid w:val="002F382F"/>
    <w:rsid w:val="002F46D3"/>
    <w:rsid w:val="002F4BCD"/>
    <w:rsid w:val="002F5B16"/>
    <w:rsid w:val="002F6810"/>
    <w:rsid w:val="00300BA4"/>
    <w:rsid w:val="00301E7F"/>
    <w:rsid w:val="0031208B"/>
    <w:rsid w:val="00314FAD"/>
    <w:rsid w:val="0031770E"/>
    <w:rsid w:val="00321C52"/>
    <w:rsid w:val="0032466A"/>
    <w:rsid w:val="003261A8"/>
    <w:rsid w:val="003276B8"/>
    <w:rsid w:val="00327C48"/>
    <w:rsid w:val="00330444"/>
    <w:rsid w:val="00330736"/>
    <w:rsid w:val="00331324"/>
    <w:rsid w:val="00332835"/>
    <w:rsid w:val="0033427D"/>
    <w:rsid w:val="00334FB3"/>
    <w:rsid w:val="00336A9A"/>
    <w:rsid w:val="00341704"/>
    <w:rsid w:val="003446FE"/>
    <w:rsid w:val="00344A94"/>
    <w:rsid w:val="00345CA9"/>
    <w:rsid w:val="00347D5C"/>
    <w:rsid w:val="00352E6B"/>
    <w:rsid w:val="00360B52"/>
    <w:rsid w:val="003679F1"/>
    <w:rsid w:val="00371E22"/>
    <w:rsid w:val="00372D48"/>
    <w:rsid w:val="00377924"/>
    <w:rsid w:val="00377D43"/>
    <w:rsid w:val="003822B9"/>
    <w:rsid w:val="003855B0"/>
    <w:rsid w:val="003A1F6A"/>
    <w:rsid w:val="003A3286"/>
    <w:rsid w:val="003A7A64"/>
    <w:rsid w:val="003B1030"/>
    <w:rsid w:val="003B2BE4"/>
    <w:rsid w:val="003B3D0A"/>
    <w:rsid w:val="003B780F"/>
    <w:rsid w:val="003C3138"/>
    <w:rsid w:val="003D01F2"/>
    <w:rsid w:val="003D215C"/>
    <w:rsid w:val="003D68F5"/>
    <w:rsid w:val="003D7C1B"/>
    <w:rsid w:val="003E17A3"/>
    <w:rsid w:val="003E399F"/>
    <w:rsid w:val="003E3A43"/>
    <w:rsid w:val="003E6AB4"/>
    <w:rsid w:val="003F2E3C"/>
    <w:rsid w:val="003F32A5"/>
    <w:rsid w:val="003F70FC"/>
    <w:rsid w:val="003F7C5A"/>
    <w:rsid w:val="004007FE"/>
    <w:rsid w:val="00402D03"/>
    <w:rsid w:val="00403F90"/>
    <w:rsid w:val="00405D88"/>
    <w:rsid w:val="0040609E"/>
    <w:rsid w:val="004144EE"/>
    <w:rsid w:val="00416A8E"/>
    <w:rsid w:val="004224A1"/>
    <w:rsid w:val="004301D4"/>
    <w:rsid w:val="00434939"/>
    <w:rsid w:val="00444B7A"/>
    <w:rsid w:val="00445278"/>
    <w:rsid w:val="00445C27"/>
    <w:rsid w:val="00445EDB"/>
    <w:rsid w:val="00453ACA"/>
    <w:rsid w:val="004600F3"/>
    <w:rsid w:val="004611AA"/>
    <w:rsid w:val="00462CC3"/>
    <w:rsid w:val="004645EB"/>
    <w:rsid w:val="0046564E"/>
    <w:rsid w:val="004741CA"/>
    <w:rsid w:val="00474B14"/>
    <w:rsid w:val="004769D2"/>
    <w:rsid w:val="00477B75"/>
    <w:rsid w:val="004823B4"/>
    <w:rsid w:val="00483538"/>
    <w:rsid w:val="004851CD"/>
    <w:rsid w:val="00490E68"/>
    <w:rsid w:val="00495D1B"/>
    <w:rsid w:val="004A07A4"/>
    <w:rsid w:val="004A1551"/>
    <w:rsid w:val="004A765B"/>
    <w:rsid w:val="004A7C12"/>
    <w:rsid w:val="004B2232"/>
    <w:rsid w:val="004B6D6B"/>
    <w:rsid w:val="004B73CE"/>
    <w:rsid w:val="004C0033"/>
    <w:rsid w:val="004C4E9E"/>
    <w:rsid w:val="004D0839"/>
    <w:rsid w:val="004D162F"/>
    <w:rsid w:val="004D45DA"/>
    <w:rsid w:val="004E0F39"/>
    <w:rsid w:val="004F1633"/>
    <w:rsid w:val="004F46CD"/>
    <w:rsid w:val="005010FC"/>
    <w:rsid w:val="00501A40"/>
    <w:rsid w:val="00503264"/>
    <w:rsid w:val="00504C92"/>
    <w:rsid w:val="00505AFC"/>
    <w:rsid w:val="00506CD2"/>
    <w:rsid w:val="0051685E"/>
    <w:rsid w:val="00530982"/>
    <w:rsid w:val="005317C5"/>
    <w:rsid w:val="00534425"/>
    <w:rsid w:val="00537DC4"/>
    <w:rsid w:val="00542B0E"/>
    <w:rsid w:val="00546181"/>
    <w:rsid w:val="00551137"/>
    <w:rsid w:val="00551500"/>
    <w:rsid w:val="00554E53"/>
    <w:rsid w:val="005565C5"/>
    <w:rsid w:val="00560AE8"/>
    <w:rsid w:val="00560FE1"/>
    <w:rsid w:val="00565712"/>
    <w:rsid w:val="005701A7"/>
    <w:rsid w:val="00570701"/>
    <w:rsid w:val="00571F02"/>
    <w:rsid w:val="00574E61"/>
    <w:rsid w:val="005767BD"/>
    <w:rsid w:val="0058006F"/>
    <w:rsid w:val="00582242"/>
    <w:rsid w:val="00583305"/>
    <w:rsid w:val="00584D34"/>
    <w:rsid w:val="00586CD0"/>
    <w:rsid w:val="0059048C"/>
    <w:rsid w:val="005A0471"/>
    <w:rsid w:val="005A31D2"/>
    <w:rsid w:val="005A3D4D"/>
    <w:rsid w:val="005B158C"/>
    <w:rsid w:val="005B1C88"/>
    <w:rsid w:val="005B29F4"/>
    <w:rsid w:val="005C35B3"/>
    <w:rsid w:val="005C3EA7"/>
    <w:rsid w:val="005C4278"/>
    <w:rsid w:val="005C480A"/>
    <w:rsid w:val="005C4FC1"/>
    <w:rsid w:val="005C57C7"/>
    <w:rsid w:val="005D1419"/>
    <w:rsid w:val="005D2C5C"/>
    <w:rsid w:val="005D47C1"/>
    <w:rsid w:val="005D7819"/>
    <w:rsid w:val="005D7EEE"/>
    <w:rsid w:val="005D7F7C"/>
    <w:rsid w:val="005E7F63"/>
    <w:rsid w:val="005F0B15"/>
    <w:rsid w:val="005F19AA"/>
    <w:rsid w:val="00615F25"/>
    <w:rsid w:val="00625076"/>
    <w:rsid w:val="0062677C"/>
    <w:rsid w:val="00626FC1"/>
    <w:rsid w:val="006300D7"/>
    <w:rsid w:val="00630DF9"/>
    <w:rsid w:val="00637CD6"/>
    <w:rsid w:val="00641B2D"/>
    <w:rsid w:val="00641D08"/>
    <w:rsid w:val="00643520"/>
    <w:rsid w:val="00643ABC"/>
    <w:rsid w:val="00645A93"/>
    <w:rsid w:val="006514AF"/>
    <w:rsid w:val="00653077"/>
    <w:rsid w:val="006603E8"/>
    <w:rsid w:val="00661984"/>
    <w:rsid w:val="00663BDC"/>
    <w:rsid w:val="0066460B"/>
    <w:rsid w:val="006648B6"/>
    <w:rsid w:val="00665B3A"/>
    <w:rsid w:val="00665F7D"/>
    <w:rsid w:val="00666D3A"/>
    <w:rsid w:val="00681F63"/>
    <w:rsid w:val="00695160"/>
    <w:rsid w:val="00695305"/>
    <w:rsid w:val="006A554E"/>
    <w:rsid w:val="006A7690"/>
    <w:rsid w:val="006A77CA"/>
    <w:rsid w:val="006A7D51"/>
    <w:rsid w:val="006B44F0"/>
    <w:rsid w:val="006B6D29"/>
    <w:rsid w:val="006B79F8"/>
    <w:rsid w:val="006C58BE"/>
    <w:rsid w:val="006D3D37"/>
    <w:rsid w:val="006D46EB"/>
    <w:rsid w:val="006E2013"/>
    <w:rsid w:val="006E27CE"/>
    <w:rsid w:val="006E38FD"/>
    <w:rsid w:val="006E3DC5"/>
    <w:rsid w:val="006E4CF2"/>
    <w:rsid w:val="006E6FB1"/>
    <w:rsid w:val="006F0D3D"/>
    <w:rsid w:val="006F3A27"/>
    <w:rsid w:val="006F5D43"/>
    <w:rsid w:val="006F642A"/>
    <w:rsid w:val="0070117A"/>
    <w:rsid w:val="00702356"/>
    <w:rsid w:val="00703C83"/>
    <w:rsid w:val="0070446A"/>
    <w:rsid w:val="00704755"/>
    <w:rsid w:val="00707CDB"/>
    <w:rsid w:val="0071558E"/>
    <w:rsid w:val="00717355"/>
    <w:rsid w:val="0071750D"/>
    <w:rsid w:val="00722E55"/>
    <w:rsid w:val="00725505"/>
    <w:rsid w:val="00727B47"/>
    <w:rsid w:val="00732A7B"/>
    <w:rsid w:val="00732C0D"/>
    <w:rsid w:val="00735560"/>
    <w:rsid w:val="00743979"/>
    <w:rsid w:val="00744839"/>
    <w:rsid w:val="00745075"/>
    <w:rsid w:val="00745454"/>
    <w:rsid w:val="00745EC1"/>
    <w:rsid w:val="007473D5"/>
    <w:rsid w:val="00750527"/>
    <w:rsid w:val="00750BAE"/>
    <w:rsid w:val="00752DEB"/>
    <w:rsid w:val="007553E7"/>
    <w:rsid w:val="00757EEB"/>
    <w:rsid w:val="007607F5"/>
    <w:rsid w:val="007652B8"/>
    <w:rsid w:val="0076599A"/>
    <w:rsid w:val="00771676"/>
    <w:rsid w:val="00773B6F"/>
    <w:rsid w:val="0077532D"/>
    <w:rsid w:val="00775DDE"/>
    <w:rsid w:val="00781603"/>
    <w:rsid w:val="00782399"/>
    <w:rsid w:val="00783750"/>
    <w:rsid w:val="00785C28"/>
    <w:rsid w:val="007907D8"/>
    <w:rsid w:val="00791F88"/>
    <w:rsid w:val="00793304"/>
    <w:rsid w:val="00797528"/>
    <w:rsid w:val="007A5A0A"/>
    <w:rsid w:val="007A6D27"/>
    <w:rsid w:val="007B3444"/>
    <w:rsid w:val="007B37E8"/>
    <w:rsid w:val="007B5EE8"/>
    <w:rsid w:val="007C4973"/>
    <w:rsid w:val="007C5977"/>
    <w:rsid w:val="007C6AAA"/>
    <w:rsid w:val="007D03C6"/>
    <w:rsid w:val="007E0231"/>
    <w:rsid w:val="007E4C46"/>
    <w:rsid w:val="007E5AC1"/>
    <w:rsid w:val="007E6617"/>
    <w:rsid w:val="007E75C6"/>
    <w:rsid w:val="007F3A47"/>
    <w:rsid w:val="007F3DFA"/>
    <w:rsid w:val="007F52B1"/>
    <w:rsid w:val="007F58F8"/>
    <w:rsid w:val="007F5EB3"/>
    <w:rsid w:val="008006AC"/>
    <w:rsid w:val="00811D26"/>
    <w:rsid w:val="0082025E"/>
    <w:rsid w:val="0082308E"/>
    <w:rsid w:val="00824106"/>
    <w:rsid w:val="008258D6"/>
    <w:rsid w:val="008263B9"/>
    <w:rsid w:val="00831207"/>
    <w:rsid w:val="00831534"/>
    <w:rsid w:val="00835E7A"/>
    <w:rsid w:val="00836E1F"/>
    <w:rsid w:val="008376B1"/>
    <w:rsid w:val="00837A83"/>
    <w:rsid w:val="0084243B"/>
    <w:rsid w:val="008529D7"/>
    <w:rsid w:val="00860112"/>
    <w:rsid w:val="0086235F"/>
    <w:rsid w:val="00867CDE"/>
    <w:rsid w:val="00875708"/>
    <w:rsid w:val="0087710F"/>
    <w:rsid w:val="00877260"/>
    <w:rsid w:val="00877D72"/>
    <w:rsid w:val="00882A77"/>
    <w:rsid w:val="00885F70"/>
    <w:rsid w:val="0089132F"/>
    <w:rsid w:val="00894479"/>
    <w:rsid w:val="0089550A"/>
    <w:rsid w:val="008976A4"/>
    <w:rsid w:val="008A09EC"/>
    <w:rsid w:val="008A131C"/>
    <w:rsid w:val="008A1EDD"/>
    <w:rsid w:val="008A281D"/>
    <w:rsid w:val="008A291D"/>
    <w:rsid w:val="008A4D52"/>
    <w:rsid w:val="008B3E84"/>
    <w:rsid w:val="008B7815"/>
    <w:rsid w:val="008B79BD"/>
    <w:rsid w:val="008C2A48"/>
    <w:rsid w:val="008C35AA"/>
    <w:rsid w:val="008C35D3"/>
    <w:rsid w:val="008C3B6A"/>
    <w:rsid w:val="008C3FA1"/>
    <w:rsid w:val="008C5CE7"/>
    <w:rsid w:val="008D3D8B"/>
    <w:rsid w:val="008E5A8B"/>
    <w:rsid w:val="008E6567"/>
    <w:rsid w:val="008F02F2"/>
    <w:rsid w:val="008F0433"/>
    <w:rsid w:val="008F12D9"/>
    <w:rsid w:val="008F4681"/>
    <w:rsid w:val="008F52B9"/>
    <w:rsid w:val="00910049"/>
    <w:rsid w:val="009114A8"/>
    <w:rsid w:val="0091197D"/>
    <w:rsid w:val="00922B75"/>
    <w:rsid w:val="00922B87"/>
    <w:rsid w:val="009233E3"/>
    <w:rsid w:val="00924EF4"/>
    <w:rsid w:val="00933167"/>
    <w:rsid w:val="0093391A"/>
    <w:rsid w:val="009361BC"/>
    <w:rsid w:val="009366E7"/>
    <w:rsid w:val="0093730C"/>
    <w:rsid w:val="009402C0"/>
    <w:rsid w:val="00941CAA"/>
    <w:rsid w:val="00945545"/>
    <w:rsid w:val="00951C20"/>
    <w:rsid w:val="00952C5E"/>
    <w:rsid w:val="0095464E"/>
    <w:rsid w:val="00960F15"/>
    <w:rsid w:val="0096181B"/>
    <w:rsid w:val="009667BA"/>
    <w:rsid w:val="009677D9"/>
    <w:rsid w:val="00971208"/>
    <w:rsid w:val="009806A2"/>
    <w:rsid w:val="00981850"/>
    <w:rsid w:val="009840DA"/>
    <w:rsid w:val="00984D28"/>
    <w:rsid w:val="0098520B"/>
    <w:rsid w:val="00986E1E"/>
    <w:rsid w:val="00990B7E"/>
    <w:rsid w:val="00991960"/>
    <w:rsid w:val="009925E8"/>
    <w:rsid w:val="0099442C"/>
    <w:rsid w:val="00995DA0"/>
    <w:rsid w:val="009963D8"/>
    <w:rsid w:val="00996653"/>
    <w:rsid w:val="00996D93"/>
    <w:rsid w:val="00997B6C"/>
    <w:rsid w:val="009A13B6"/>
    <w:rsid w:val="009A1D73"/>
    <w:rsid w:val="009A36D1"/>
    <w:rsid w:val="009A4061"/>
    <w:rsid w:val="009A406A"/>
    <w:rsid w:val="009A4765"/>
    <w:rsid w:val="009A74D5"/>
    <w:rsid w:val="009B6497"/>
    <w:rsid w:val="009C109D"/>
    <w:rsid w:val="009C231D"/>
    <w:rsid w:val="009C4966"/>
    <w:rsid w:val="009D05F1"/>
    <w:rsid w:val="009D67E6"/>
    <w:rsid w:val="009E1576"/>
    <w:rsid w:val="009E361D"/>
    <w:rsid w:val="009E3C58"/>
    <w:rsid w:val="009E4B29"/>
    <w:rsid w:val="009E60F5"/>
    <w:rsid w:val="009E6391"/>
    <w:rsid w:val="009E7A0E"/>
    <w:rsid w:val="009F14A0"/>
    <w:rsid w:val="009F4619"/>
    <w:rsid w:val="009F650E"/>
    <w:rsid w:val="00A0365C"/>
    <w:rsid w:val="00A03A59"/>
    <w:rsid w:val="00A103EA"/>
    <w:rsid w:val="00A12B02"/>
    <w:rsid w:val="00A17F45"/>
    <w:rsid w:val="00A22FE1"/>
    <w:rsid w:val="00A25155"/>
    <w:rsid w:val="00A26768"/>
    <w:rsid w:val="00A2778D"/>
    <w:rsid w:val="00A27D33"/>
    <w:rsid w:val="00A30DBB"/>
    <w:rsid w:val="00A31A09"/>
    <w:rsid w:val="00A36222"/>
    <w:rsid w:val="00A36B68"/>
    <w:rsid w:val="00A403A5"/>
    <w:rsid w:val="00A47D79"/>
    <w:rsid w:val="00A53328"/>
    <w:rsid w:val="00A558BB"/>
    <w:rsid w:val="00A6534B"/>
    <w:rsid w:val="00A663FF"/>
    <w:rsid w:val="00A67F2E"/>
    <w:rsid w:val="00A70CF1"/>
    <w:rsid w:val="00A72F10"/>
    <w:rsid w:val="00A74FDC"/>
    <w:rsid w:val="00A76D00"/>
    <w:rsid w:val="00A77CEC"/>
    <w:rsid w:val="00A820B4"/>
    <w:rsid w:val="00A832AC"/>
    <w:rsid w:val="00A83F57"/>
    <w:rsid w:val="00A85001"/>
    <w:rsid w:val="00A87758"/>
    <w:rsid w:val="00A925E4"/>
    <w:rsid w:val="00AA56E3"/>
    <w:rsid w:val="00AA7155"/>
    <w:rsid w:val="00AB11CC"/>
    <w:rsid w:val="00AB1CC7"/>
    <w:rsid w:val="00AB681B"/>
    <w:rsid w:val="00AB78CA"/>
    <w:rsid w:val="00AC132F"/>
    <w:rsid w:val="00AC36BF"/>
    <w:rsid w:val="00AC5B17"/>
    <w:rsid w:val="00AD06B8"/>
    <w:rsid w:val="00AD2F40"/>
    <w:rsid w:val="00AD769E"/>
    <w:rsid w:val="00AE3212"/>
    <w:rsid w:val="00AE646A"/>
    <w:rsid w:val="00AE71DE"/>
    <w:rsid w:val="00AF11A6"/>
    <w:rsid w:val="00AF3AF0"/>
    <w:rsid w:val="00B01E77"/>
    <w:rsid w:val="00B10351"/>
    <w:rsid w:val="00B11FBA"/>
    <w:rsid w:val="00B13241"/>
    <w:rsid w:val="00B1595C"/>
    <w:rsid w:val="00B169AA"/>
    <w:rsid w:val="00B23FEA"/>
    <w:rsid w:val="00B264C8"/>
    <w:rsid w:val="00B34406"/>
    <w:rsid w:val="00B4113E"/>
    <w:rsid w:val="00B418E3"/>
    <w:rsid w:val="00B502EC"/>
    <w:rsid w:val="00B5440D"/>
    <w:rsid w:val="00B54E59"/>
    <w:rsid w:val="00B566EB"/>
    <w:rsid w:val="00B57CBB"/>
    <w:rsid w:val="00B57D57"/>
    <w:rsid w:val="00B6310D"/>
    <w:rsid w:val="00B729E9"/>
    <w:rsid w:val="00B75431"/>
    <w:rsid w:val="00B80D47"/>
    <w:rsid w:val="00B84952"/>
    <w:rsid w:val="00B95A49"/>
    <w:rsid w:val="00B976A2"/>
    <w:rsid w:val="00BA710C"/>
    <w:rsid w:val="00BA7FB4"/>
    <w:rsid w:val="00BB0D9B"/>
    <w:rsid w:val="00BB3929"/>
    <w:rsid w:val="00BB4876"/>
    <w:rsid w:val="00BB7CA1"/>
    <w:rsid w:val="00BC0889"/>
    <w:rsid w:val="00BC36FD"/>
    <w:rsid w:val="00BC46B1"/>
    <w:rsid w:val="00BD0CE0"/>
    <w:rsid w:val="00BD3B96"/>
    <w:rsid w:val="00BD4EA2"/>
    <w:rsid w:val="00BD565A"/>
    <w:rsid w:val="00BE4F77"/>
    <w:rsid w:val="00BF1EBF"/>
    <w:rsid w:val="00BF55D3"/>
    <w:rsid w:val="00BF5E82"/>
    <w:rsid w:val="00BF732F"/>
    <w:rsid w:val="00C02A3E"/>
    <w:rsid w:val="00C030FA"/>
    <w:rsid w:val="00C077B0"/>
    <w:rsid w:val="00C07EF3"/>
    <w:rsid w:val="00C169DE"/>
    <w:rsid w:val="00C16A3F"/>
    <w:rsid w:val="00C16A92"/>
    <w:rsid w:val="00C20130"/>
    <w:rsid w:val="00C23296"/>
    <w:rsid w:val="00C30975"/>
    <w:rsid w:val="00C3432D"/>
    <w:rsid w:val="00C34C57"/>
    <w:rsid w:val="00C363F6"/>
    <w:rsid w:val="00C36DE4"/>
    <w:rsid w:val="00C4301F"/>
    <w:rsid w:val="00C437C0"/>
    <w:rsid w:val="00C452A9"/>
    <w:rsid w:val="00C4575C"/>
    <w:rsid w:val="00C45A0F"/>
    <w:rsid w:val="00C47EB4"/>
    <w:rsid w:val="00C56596"/>
    <w:rsid w:val="00C57A41"/>
    <w:rsid w:val="00C62267"/>
    <w:rsid w:val="00C63021"/>
    <w:rsid w:val="00C64DE2"/>
    <w:rsid w:val="00C64EF4"/>
    <w:rsid w:val="00C678AF"/>
    <w:rsid w:val="00C67FB7"/>
    <w:rsid w:val="00C724B5"/>
    <w:rsid w:val="00C7311E"/>
    <w:rsid w:val="00C735A1"/>
    <w:rsid w:val="00C760AC"/>
    <w:rsid w:val="00C7681F"/>
    <w:rsid w:val="00C84E51"/>
    <w:rsid w:val="00C864DD"/>
    <w:rsid w:val="00C871CA"/>
    <w:rsid w:val="00C8776C"/>
    <w:rsid w:val="00C8789A"/>
    <w:rsid w:val="00C917DA"/>
    <w:rsid w:val="00C93DC9"/>
    <w:rsid w:val="00C95404"/>
    <w:rsid w:val="00CA2AD9"/>
    <w:rsid w:val="00CA2BC9"/>
    <w:rsid w:val="00CA327D"/>
    <w:rsid w:val="00CA4931"/>
    <w:rsid w:val="00CB0BDF"/>
    <w:rsid w:val="00CB2242"/>
    <w:rsid w:val="00CB6E6E"/>
    <w:rsid w:val="00CB79F3"/>
    <w:rsid w:val="00CD1534"/>
    <w:rsid w:val="00CD3179"/>
    <w:rsid w:val="00CD3287"/>
    <w:rsid w:val="00CD4205"/>
    <w:rsid w:val="00CD49E6"/>
    <w:rsid w:val="00CD6147"/>
    <w:rsid w:val="00CD7836"/>
    <w:rsid w:val="00CE67C6"/>
    <w:rsid w:val="00CF1B61"/>
    <w:rsid w:val="00CF1CA1"/>
    <w:rsid w:val="00CF39B0"/>
    <w:rsid w:val="00CF3CB7"/>
    <w:rsid w:val="00CF3E39"/>
    <w:rsid w:val="00CF51A2"/>
    <w:rsid w:val="00D0152D"/>
    <w:rsid w:val="00D05431"/>
    <w:rsid w:val="00D0675B"/>
    <w:rsid w:val="00D11F7E"/>
    <w:rsid w:val="00D1257C"/>
    <w:rsid w:val="00D13BD1"/>
    <w:rsid w:val="00D151A8"/>
    <w:rsid w:val="00D17454"/>
    <w:rsid w:val="00D22844"/>
    <w:rsid w:val="00D2320B"/>
    <w:rsid w:val="00D2398A"/>
    <w:rsid w:val="00D23FD8"/>
    <w:rsid w:val="00D24302"/>
    <w:rsid w:val="00D303A9"/>
    <w:rsid w:val="00D309E3"/>
    <w:rsid w:val="00D336C5"/>
    <w:rsid w:val="00D33D77"/>
    <w:rsid w:val="00D37222"/>
    <w:rsid w:val="00D3744A"/>
    <w:rsid w:val="00D42BC8"/>
    <w:rsid w:val="00D42F4E"/>
    <w:rsid w:val="00D44D88"/>
    <w:rsid w:val="00D4590E"/>
    <w:rsid w:val="00D524C0"/>
    <w:rsid w:val="00D53ECF"/>
    <w:rsid w:val="00D56BC5"/>
    <w:rsid w:val="00D62536"/>
    <w:rsid w:val="00D72627"/>
    <w:rsid w:val="00D761DB"/>
    <w:rsid w:val="00D76389"/>
    <w:rsid w:val="00D76B9A"/>
    <w:rsid w:val="00D8308E"/>
    <w:rsid w:val="00D8485B"/>
    <w:rsid w:val="00D9167E"/>
    <w:rsid w:val="00DA13EF"/>
    <w:rsid w:val="00DA40D4"/>
    <w:rsid w:val="00DA74FF"/>
    <w:rsid w:val="00DB0040"/>
    <w:rsid w:val="00DB132F"/>
    <w:rsid w:val="00DB29F8"/>
    <w:rsid w:val="00DB468E"/>
    <w:rsid w:val="00DB5B6B"/>
    <w:rsid w:val="00DB6365"/>
    <w:rsid w:val="00DC08F8"/>
    <w:rsid w:val="00DC152D"/>
    <w:rsid w:val="00DC1E07"/>
    <w:rsid w:val="00DC4E8F"/>
    <w:rsid w:val="00DC5B00"/>
    <w:rsid w:val="00DC6522"/>
    <w:rsid w:val="00DC659E"/>
    <w:rsid w:val="00DD4AC5"/>
    <w:rsid w:val="00DD52CC"/>
    <w:rsid w:val="00DD7D22"/>
    <w:rsid w:val="00DD7F4E"/>
    <w:rsid w:val="00DE6C10"/>
    <w:rsid w:val="00DE7CC7"/>
    <w:rsid w:val="00DF22CA"/>
    <w:rsid w:val="00DF519F"/>
    <w:rsid w:val="00DF5FD1"/>
    <w:rsid w:val="00E02856"/>
    <w:rsid w:val="00E0352F"/>
    <w:rsid w:val="00E05BF1"/>
    <w:rsid w:val="00E05CC1"/>
    <w:rsid w:val="00E10345"/>
    <w:rsid w:val="00E14074"/>
    <w:rsid w:val="00E1416A"/>
    <w:rsid w:val="00E20153"/>
    <w:rsid w:val="00E204C2"/>
    <w:rsid w:val="00E24B19"/>
    <w:rsid w:val="00E26DC0"/>
    <w:rsid w:val="00E27679"/>
    <w:rsid w:val="00E330AF"/>
    <w:rsid w:val="00E35260"/>
    <w:rsid w:val="00E353A3"/>
    <w:rsid w:val="00E369E0"/>
    <w:rsid w:val="00E41D23"/>
    <w:rsid w:val="00E44969"/>
    <w:rsid w:val="00E44984"/>
    <w:rsid w:val="00E53171"/>
    <w:rsid w:val="00E5433F"/>
    <w:rsid w:val="00E57ADD"/>
    <w:rsid w:val="00E62675"/>
    <w:rsid w:val="00E6757B"/>
    <w:rsid w:val="00E70C4B"/>
    <w:rsid w:val="00E71785"/>
    <w:rsid w:val="00E72C16"/>
    <w:rsid w:val="00E7520D"/>
    <w:rsid w:val="00E77A2F"/>
    <w:rsid w:val="00E80F71"/>
    <w:rsid w:val="00E83B08"/>
    <w:rsid w:val="00E900F2"/>
    <w:rsid w:val="00E94BF3"/>
    <w:rsid w:val="00E962AD"/>
    <w:rsid w:val="00E97989"/>
    <w:rsid w:val="00EA4DE6"/>
    <w:rsid w:val="00EB4CEC"/>
    <w:rsid w:val="00EC07E3"/>
    <w:rsid w:val="00EC2355"/>
    <w:rsid w:val="00ED0D44"/>
    <w:rsid w:val="00ED5F44"/>
    <w:rsid w:val="00EE1461"/>
    <w:rsid w:val="00EE16FD"/>
    <w:rsid w:val="00EE2928"/>
    <w:rsid w:val="00EE49D5"/>
    <w:rsid w:val="00EE5C2D"/>
    <w:rsid w:val="00EE7BBD"/>
    <w:rsid w:val="00EF3765"/>
    <w:rsid w:val="00EF5943"/>
    <w:rsid w:val="00F04196"/>
    <w:rsid w:val="00F0480E"/>
    <w:rsid w:val="00F04D74"/>
    <w:rsid w:val="00F05292"/>
    <w:rsid w:val="00F11DF5"/>
    <w:rsid w:val="00F15BAC"/>
    <w:rsid w:val="00F1607E"/>
    <w:rsid w:val="00F16B84"/>
    <w:rsid w:val="00F17085"/>
    <w:rsid w:val="00F171E1"/>
    <w:rsid w:val="00F24917"/>
    <w:rsid w:val="00F31530"/>
    <w:rsid w:val="00F35898"/>
    <w:rsid w:val="00F35C02"/>
    <w:rsid w:val="00F46501"/>
    <w:rsid w:val="00F5629F"/>
    <w:rsid w:val="00F66A4D"/>
    <w:rsid w:val="00F700DB"/>
    <w:rsid w:val="00F7266D"/>
    <w:rsid w:val="00F76C33"/>
    <w:rsid w:val="00F90869"/>
    <w:rsid w:val="00F92ABF"/>
    <w:rsid w:val="00F945E8"/>
    <w:rsid w:val="00FA178A"/>
    <w:rsid w:val="00FA46C7"/>
    <w:rsid w:val="00FA6517"/>
    <w:rsid w:val="00FA72A1"/>
    <w:rsid w:val="00FB057D"/>
    <w:rsid w:val="00FB7D59"/>
    <w:rsid w:val="00FC24B6"/>
    <w:rsid w:val="00FD1528"/>
    <w:rsid w:val="00FD3F12"/>
    <w:rsid w:val="00FD48D7"/>
    <w:rsid w:val="00FD6730"/>
    <w:rsid w:val="00FE1910"/>
    <w:rsid w:val="00FE5314"/>
    <w:rsid w:val="00FF2A22"/>
    <w:rsid w:val="02BB10B3"/>
    <w:rsid w:val="02E004B3"/>
    <w:rsid w:val="0358E370"/>
    <w:rsid w:val="03A60093"/>
    <w:rsid w:val="03AFCFF9"/>
    <w:rsid w:val="0413BDF2"/>
    <w:rsid w:val="04DDE2DF"/>
    <w:rsid w:val="0553EC5B"/>
    <w:rsid w:val="05D1E6F8"/>
    <w:rsid w:val="07A088E8"/>
    <w:rsid w:val="090688B1"/>
    <w:rsid w:val="0A5C6BC4"/>
    <w:rsid w:val="0AB6EA8D"/>
    <w:rsid w:val="0BF9E341"/>
    <w:rsid w:val="0C49DF21"/>
    <w:rsid w:val="0CCE473C"/>
    <w:rsid w:val="0CEF02D2"/>
    <w:rsid w:val="0DA15E6A"/>
    <w:rsid w:val="0E8D2D65"/>
    <w:rsid w:val="0EDD5E3A"/>
    <w:rsid w:val="1084DBE3"/>
    <w:rsid w:val="10D0A2B8"/>
    <w:rsid w:val="1302935C"/>
    <w:rsid w:val="16516F46"/>
    <w:rsid w:val="166EEB83"/>
    <w:rsid w:val="18C4D4DB"/>
    <w:rsid w:val="18FB6AD5"/>
    <w:rsid w:val="196ADE43"/>
    <w:rsid w:val="1980CA7F"/>
    <w:rsid w:val="1A125040"/>
    <w:rsid w:val="1C4F6275"/>
    <w:rsid w:val="1E2ED2D6"/>
    <w:rsid w:val="1ED70941"/>
    <w:rsid w:val="20647C29"/>
    <w:rsid w:val="2357052D"/>
    <w:rsid w:val="2405AEAD"/>
    <w:rsid w:val="24B97939"/>
    <w:rsid w:val="24C31F54"/>
    <w:rsid w:val="282D062B"/>
    <w:rsid w:val="2A2175DB"/>
    <w:rsid w:val="2D79857D"/>
    <w:rsid w:val="2FDCB571"/>
    <w:rsid w:val="2FFA03C2"/>
    <w:rsid w:val="3000DBC1"/>
    <w:rsid w:val="30E6A2FF"/>
    <w:rsid w:val="31DC529E"/>
    <w:rsid w:val="357C8C58"/>
    <w:rsid w:val="35A0345F"/>
    <w:rsid w:val="36B7F0EE"/>
    <w:rsid w:val="36E479D4"/>
    <w:rsid w:val="38B8F90E"/>
    <w:rsid w:val="39172019"/>
    <w:rsid w:val="398314B5"/>
    <w:rsid w:val="39AD8013"/>
    <w:rsid w:val="3B27042F"/>
    <w:rsid w:val="3C57727A"/>
    <w:rsid w:val="3C68C805"/>
    <w:rsid w:val="3CFEA11B"/>
    <w:rsid w:val="40265409"/>
    <w:rsid w:val="404F5119"/>
    <w:rsid w:val="407681FA"/>
    <w:rsid w:val="42C983A8"/>
    <w:rsid w:val="44389771"/>
    <w:rsid w:val="4481B91A"/>
    <w:rsid w:val="44DF4A93"/>
    <w:rsid w:val="45CE88D2"/>
    <w:rsid w:val="48B7707D"/>
    <w:rsid w:val="49260FA9"/>
    <w:rsid w:val="49518BAE"/>
    <w:rsid w:val="497A9523"/>
    <w:rsid w:val="4982A9D3"/>
    <w:rsid w:val="4A3281D9"/>
    <w:rsid w:val="4C2C36F5"/>
    <w:rsid w:val="4C50E2EA"/>
    <w:rsid w:val="4CAF6E8A"/>
    <w:rsid w:val="4F773928"/>
    <w:rsid w:val="51E2ADC2"/>
    <w:rsid w:val="534D1A80"/>
    <w:rsid w:val="546BE843"/>
    <w:rsid w:val="55192DEF"/>
    <w:rsid w:val="5658BC77"/>
    <w:rsid w:val="572A19E9"/>
    <w:rsid w:val="57ECAE15"/>
    <w:rsid w:val="5B1F575C"/>
    <w:rsid w:val="5CB143A8"/>
    <w:rsid w:val="5DD8D6A1"/>
    <w:rsid w:val="5F17CEDF"/>
    <w:rsid w:val="5F4C1C0D"/>
    <w:rsid w:val="613975F2"/>
    <w:rsid w:val="628CB39C"/>
    <w:rsid w:val="65C879EE"/>
    <w:rsid w:val="6939FC2D"/>
    <w:rsid w:val="694A1460"/>
    <w:rsid w:val="6A6653AA"/>
    <w:rsid w:val="6C80B99F"/>
    <w:rsid w:val="6CBF2BF7"/>
    <w:rsid w:val="6CF27028"/>
    <w:rsid w:val="6F11CDF2"/>
    <w:rsid w:val="72CFBC5A"/>
    <w:rsid w:val="74D5B052"/>
    <w:rsid w:val="75452A23"/>
    <w:rsid w:val="7648BE10"/>
    <w:rsid w:val="76DA8F8C"/>
    <w:rsid w:val="7903E337"/>
    <w:rsid w:val="7B3C417D"/>
    <w:rsid w:val="7B4A589F"/>
    <w:rsid w:val="7CB977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31F54"/>
  <w15:chartTrackingRefBased/>
  <w15:docId w15:val="{B9BB01C5-069B-4C7B-BC66-C8747A0DC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DB6365"/>
    <w:rPr>
      <w:sz w:val="16"/>
      <w:szCs w:val="16"/>
    </w:rPr>
  </w:style>
  <w:style w:type="paragraph" w:styleId="Tekstopmerking">
    <w:name w:val="annotation text"/>
    <w:basedOn w:val="Standaard"/>
    <w:link w:val="TekstopmerkingChar"/>
    <w:uiPriority w:val="99"/>
    <w:unhideWhenUsed/>
    <w:rsid w:val="00DB6365"/>
    <w:pPr>
      <w:spacing w:line="240" w:lineRule="auto"/>
    </w:pPr>
    <w:rPr>
      <w:sz w:val="20"/>
      <w:szCs w:val="20"/>
    </w:rPr>
  </w:style>
  <w:style w:type="character" w:customStyle="1" w:styleId="TekstopmerkingChar">
    <w:name w:val="Tekst opmerking Char"/>
    <w:basedOn w:val="Standaardalinea-lettertype"/>
    <w:link w:val="Tekstopmerking"/>
    <w:uiPriority w:val="99"/>
    <w:rsid w:val="00DB6365"/>
    <w:rPr>
      <w:sz w:val="20"/>
      <w:szCs w:val="20"/>
    </w:rPr>
  </w:style>
  <w:style w:type="paragraph" w:styleId="Onderwerpvanopmerking">
    <w:name w:val="annotation subject"/>
    <w:basedOn w:val="Tekstopmerking"/>
    <w:next w:val="Tekstopmerking"/>
    <w:link w:val="OnderwerpvanopmerkingChar"/>
    <w:uiPriority w:val="99"/>
    <w:semiHidden/>
    <w:unhideWhenUsed/>
    <w:rsid w:val="00DB6365"/>
    <w:rPr>
      <w:b/>
      <w:bCs/>
    </w:rPr>
  </w:style>
  <w:style w:type="character" w:customStyle="1" w:styleId="OnderwerpvanopmerkingChar">
    <w:name w:val="Onderwerp van opmerking Char"/>
    <w:basedOn w:val="TekstopmerkingChar"/>
    <w:link w:val="Onderwerpvanopmerking"/>
    <w:uiPriority w:val="99"/>
    <w:semiHidden/>
    <w:rsid w:val="00DB6365"/>
    <w:rPr>
      <w:b/>
      <w:bCs/>
      <w:sz w:val="20"/>
      <w:szCs w:val="20"/>
    </w:rPr>
  </w:style>
  <w:style w:type="character" w:styleId="Vermelding">
    <w:name w:val="Mention"/>
    <w:basedOn w:val="Standaardalinea-lettertype"/>
    <w:uiPriority w:val="99"/>
    <w:unhideWhenUsed/>
    <w:rsid w:val="00DB6365"/>
    <w:rPr>
      <w:color w:val="2B579A"/>
      <w:shd w:val="clear" w:color="auto" w:fill="E1DFDD"/>
    </w:rPr>
  </w:style>
  <w:style w:type="paragraph" w:styleId="Koptekst">
    <w:name w:val="header"/>
    <w:basedOn w:val="Standaard"/>
    <w:link w:val="KoptekstChar"/>
    <w:uiPriority w:val="99"/>
    <w:semiHidden/>
    <w:unhideWhenUsed/>
    <w:rsid w:val="003E399F"/>
    <w:pPr>
      <w:tabs>
        <w:tab w:val="center" w:pos="4680"/>
        <w:tab w:val="right" w:pos="9360"/>
      </w:tabs>
      <w:spacing w:after="0" w:line="240" w:lineRule="auto"/>
    </w:pPr>
  </w:style>
  <w:style w:type="character" w:customStyle="1" w:styleId="KoptekstChar">
    <w:name w:val="Koptekst Char"/>
    <w:basedOn w:val="Standaardalinea-lettertype"/>
    <w:link w:val="Koptekst"/>
    <w:uiPriority w:val="99"/>
    <w:semiHidden/>
    <w:rsid w:val="007B3444"/>
  </w:style>
  <w:style w:type="paragraph" w:styleId="Voettekst">
    <w:name w:val="footer"/>
    <w:basedOn w:val="Standaard"/>
    <w:link w:val="VoettekstChar"/>
    <w:uiPriority w:val="99"/>
    <w:semiHidden/>
    <w:unhideWhenUsed/>
    <w:rsid w:val="003E399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semiHidden/>
    <w:rsid w:val="007B3444"/>
  </w:style>
  <w:style w:type="paragraph" w:styleId="Voetnoottekst">
    <w:name w:val="footnote text"/>
    <w:basedOn w:val="Standaard"/>
    <w:link w:val="VoetnoottekstChar"/>
    <w:uiPriority w:val="99"/>
    <w:semiHidden/>
    <w:unhideWhenUsed/>
    <w:rsid w:val="007B344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B3444"/>
    <w:rPr>
      <w:sz w:val="20"/>
      <w:szCs w:val="20"/>
    </w:rPr>
  </w:style>
  <w:style w:type="character" w:styleId="Voetnootmarkering">
    <w:name w:val="footnote reference"/>
    <w:basedOn w:val="Standaardalinea-lettertype"/>
    <w:uiPriority w:val="99"/>
    <w:semiHidden/>
    <w:unhideWhenUsed/>
    <w:rsid w:val="007B3444"/>
    <w:rPr>
      <w:vertAlign w:val="superscript"/>
    </w:rPr>
  </w:style>
  <w:style w:type="character" w:styleId="Hyperlink">
    <w:name w:val="Hyperlink"/>
    <w:basedOn w:val="Standaardalinea-lettertype"/>
    <w:uiPriority w:val="99"/>
    <w:unhideWhenUsed/>
    <w:rsid w:val="00140785"/>
    <w:rPr>
      <w:color w:val="467886"/>
      <w:u w:val="single"/>
    </w:rPr>
  </w:style>
  <w:style w:type="paragraph" w:styleId="Normaalweb">
    <w:name w:val="Normal (Web)"/>
    <w:basedOn w:val="Standaard"/>
    <w:uiPriority w:val="99"/>
    <w:semiHidden/>
    <w:unhideWhenUsed/>
    <w:rsid w:val="000A5D03"/>
    <w:rPr>
      <w:rFonts w:ascii="Times New Roman" w:hAnsi="Times New Roman" w:cs="Times New Roman"/>
    </w:rPr>
  </w:style>
  <w:style w:type="character" w:styleId="Onopgelostemelding">
    <w:name w:val="Unresolved Mention"/>
    <w:basedOn w:val="Standaardalinea-lettertype"/>
    <w:uiPriority w:val="99"/>
    <w:semiHidden/>
    <w:unhideWhenUsed/>
    <w:rsid w:val="00C565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commissie-meijers.nl/wp-content/uploads/2025/03/CM-reactie-asielplann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06E9711FE5E419F4E1176E551A75A" ma:contentTypeVersion="16" ma:contentTypeDescription="Create a new document." ma:contentTypeScope="" ma:versionID="ee31f18fab5c63dcd289bb6528a8a205">
  <xsd:schema xmlns:xsd="http://www.w3.org/2001/XMLSchema" xmlns:xs="http://www.w3.org/2001/XMLSchema" xmlns:p="http://schemas.microsoft.com/office/2006/metadata/properties" xmlns:ns2="e3ef6810-5edc-4010-8ac5-5662b8b9199d" xmlns:ns3="bf249ecd-6919-40e3-99b7-13f982a6b9db" xmlns:ns4="138e79af-97e9-467e-b691-fc96845a5065" targetNamespace="http://schemas.microsoft.com/office/2006/metadata/properties" ma:root="true" ma:fieldsID="56eefe88b176370dd4c51ae44ac26f63" ns2:_="" ns3:_="" ns4:_="">
    <xsd:import namespace="e3ef6810-5edc-4010-8ac5-5662b8b9199d"/>
    <xsd:import namespace="bf249ecd-6919-40e3-99b7-13f982a6b9db"/>
    <xsd:import namespace="138e79af-97e9-467e-b691-fc96845a506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f6810-5edc-4010-8ac5-5662b8b91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8aaf55-db08-4835-90a1-c58ae7bb5e2a"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249ecd-6919-40e3-99b7-13f982a6b9d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8e79af-97e9-467e-b691-fc96845a506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e55310b-046e-4301-8a37-f91173122a87}" ma:internalName="TaxCatchAll" ma:showField="CatchAllData" ma:web="bf249ecd-6919-40e3-99b7-13f982a6b9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ef6810-5edc-4010-8ac5-5662b8b9199d">
      <Terms xmlns="http://schemas.microsoft.com/office/infopath/2007/PartnerControls"/>
    </lcf76f155ced4ddcb4097134ff3c332f>
    <TaxCatchAll xmlns="138e79af-97e9-467e-b691-fc96845a5065" xsi:nil="true"/>
  </documentManagement>
</p:properties>
</file>

<file path=customXml/itemProps1.xml><?xml version="1.0" encoding="utf-8"?>
<ds:datastoreItem xmlns:ds="http://schemas.openxmlformats.org/officeDocument/2006/customXml" ds:itemID="{32F202DA-DBD9-4C81-BC9B-DA5542ACF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f6810-5edc-4010-8ac5-5662b8b9199d"/>
    <ds:schemaRef ds:uri="bf249ecd-6919-40e3-99b7-13f982a6b9db"/>
    <ds:schemaRef ds:uri="138e79af-97e9-467e-b691-fc96845a50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D73B43-AEAD-48D9-956E-1FF81A19224A}">
  <ds:schemaRefs>
    <ds:schemaRef ds:uri="http://schemas.microsoft.com/sharepoint/v3/contenttype/forms"/>
  </ds:schemaRefs>
</ds:datastoreItem>
</file>

<file path=customXml/itemProps3.xml><?xml version="1.0" encoding="utf-8"?>
<ds:datastoreItem xmlns:ds="http://schemas.openxmlformats.org/officeDocument/2006/customXml" ds:itemID="{0D01B8C5-0156-4342-9AB4-9E0E022389AC}">
  <ds:schemaRefs>
    <ds:schemaRef ds:uri="http://www.w3.org/XML/1998/namespace"/>
    <ds:schemaRef ds:uri="http://schemas.microsoft.com/office/2006/documentManagement/types"/>
    <ds:schemaRef ds:uri="http://purl.org/dc/elements/1.1/"/>
    <ds:schemaRef ds:uri="http://purl.org/dc/dcmitype/"/>
    <ds:schemaRef ds:uri="http://schemas.microsoft.com/office/infopath/2007/PartnerControls"/>
    <ds:schemaRef ds:uri="http://schemas.microsoft.com/office/2006/metadata/properties"/>
    <ds:schemaRef ds:uri="http://schemas.openxmlformats.org/package/2006/metadata/core-properties"/>
    <ds:schemaRef ds:uri="138e79af-97e9-467e-b691-fc96845a5065"/>
    <ds:schemaRef ds:uri="bf249ecd-6919-40e3-99b7-13f982a6b9db"/>
    <ds:schemaRef ds:uri="e3ef6810-5edc-4010-8ac5-5662b8b9199d"/>
    <ds:schemaRef ds:uri="http://purl.org/dc/terms/"/>
  </ds:schemaRefs>
</ds:datastoreItem>
</file>

<file path=docMetadata/LabelInfo.xml><?xml version="1.0" encoding="utf-8"?>
<clbl:labelList xmlns:clbl="http://schemas.microsoft.com/office/2020/mipLabelMetadata">
  <clbl:label id="{ab085100-56a4-4662-94ad-723e9994b959}" enabled="1" method="Standard" siteId="{c2dbf829-378d-44c1-b47a-1c043924ddf3}" removed="0"/>
</clbl:labelList>
</file>

<file path=docProps/app.xml><?xml version="1.0" encoding="utf-8"?>
<Properties xmlns="http://schemas.openxmlformats.org/officeDocument/2006/extended-properties" xmlns:vt="http://schemas.openxmlformats.org/officeDocument/2006/docPropsVTypes">
  <Template>Normal</Template>
  <TotalTime>33</TotalTime>
  <Pages>5</Pages>
  <Words>2541</Words>
  <Characters>13976</Characters>
  <Application>Microsoft Office Word</Application>
  <DocSecurity>0</DocSecurity>
  <Lines>116</Lines>
  <Paragraphs>32</Paragraphs>
  <ScaleCrop>false</ScaleCrop>
  <Company/>
  <LinksUpToDate>false</LinksUpToDate>
  <CharactersWithSpaces>16485</CharactersWithSpaces>
  <SharedDoc>false</SharedDoc>
  <HLinks>
    <vt:vector size="6" baseType="variant">
      <vt:variant>
        <vt:i4>8323088</vt:i4>
      </vt:variant>
      <vt:variant>
        <vt:i4>0</vt:i4>
      </vt:variant>
      <vt:variant>
        <vt:i4>0</vt:i4>
      </vt:variant>
      <vt:variant>
        <vt:i4>5</vt:i4>
      </vt:variant>
      <vt:variant>
        <vt:lpwstr>mailto:g.klos@amnesty.nl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Sluijter</dc:creator>
  <cp:keywords/>
  <dc:description/>
  <cp:lastModifiedBy>Marco Sluijter</cp:lastModifiedBy>
  <cp:revision>7</cp:revision>
  <dcterms:created xsi:type="dcterms:W3CDTF">2026-01-30T21:48:00Z</dcterms:created>
  <dcterms:modified xsi:type="dcterms:W3CDTF">2026-01-30T22:03:00Z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0x010100B1F06E9711FE5E419F4E1176E551A75A</vt:lpwstr>
  </property>
  <property fmtid="{D5CDD505-2E9C-101B-9397-08002B2CF9AE}" pid="3" name="MediaServiceImageTags">
    <vt:lpwstr/>
  </property>
</Properties>
</file>