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253E13">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9A55F4" w:rsidRDefault="005D2C37" w:rsidP="00980425">
      <w:pPr>
        <w:pStyle w:val="Default"/>
        <w:ind w:left="-283"/>
        <w:rPr>
          <w:b/>
          <w:sz w:val="16"/>
          <w:szCs w:val="16"/>
        </w:rPr>
      </w:pPr>
    </w:p>
    <w:p w14:paraId="48ED1961" w14:textId="49CEB5EF" w:rsidR="0034128A" w:rsidRPr="00253E13" w:rsidRDefault="00253E13" w:rsidP="00253E13">
      <w:pPr>
        <w:spacing w:after="0"/>
        <w:ind w:left="-283"/>
        <w:rPr>
          <w:rFonts w:ascii="Arial" w:hAnsi="Arial" w:cs="Arial"/>
          <w:b/>
          <w:sz w:val="36"/>
          <w:szCs w:val="36"/>
          <w:lang w:eastAsia="es-MX"/>
        </w:rPr>
      </w:pPr>
      <w:r>
        <w:rPr>
          <w:rFonts w:ascii="Arial" w:hAnsi="Arial" w:cs="Arial"/>
          <w:b/>
          <w:sz w:val="36"/>
          <w:szCs w:val="36"/>
          <w:lang w:eastAsia="es-MX"/>
        </w:rPr>
        <w:t>END PROSECUTION OF PEACEFUL PROTESTORS</w:t>
      </w:r>
    </w:p>
    <w:p w14:paraId="321A6E6C" w14:textId="1CB41456" w:rsidR="00253E13" w:rsidRPr="00F851B7" w:rsidRDefault="00253E13" w:rsidP="00253E13">
      <w:pPr>
        <w:spacing w:after="0"/>
        <w:ind w:left="-283"/>
        <w:jc w:val="both"/>
        <w:rPr>
          <w:rFonts w:ascii="Arial" w:hAnsi="Arial" w:cs="Arial"/>
          <w:b/>
          <w:szCs w:val="18"/>
          <w:lang w:eastAsia="es-MX"/>
        </w:rPr>
      </w:pPr>
      <w:r w:rsidRPr="00F851B7">
        <w:rPr>
          <w:rFonts w:ascii="Arial" w:hAnsi="Arial" w:cs="Arial"/>
          <w:b/>
          <w:bCs/>
          <w:szCs w:val="18"/>
          <w:lang w:eastAsia="es-MX"/>
        </w:rPr>
        <w:t>On</w:t>
      </w:r>
      <w:r w:rsidRPr="00F851B7" w:rsidDel="00233E1A">
        <w:rPr>
          <w:rFonts w:ascii="Arial" w:hAnsi="Arial" w:cs="Arial"/>
          <w:b/>
          <w:bCs/>
          <w:szCs w:val="18"/>
          <w:lang w:eastAsia="es-MX"/>
        </w:rPr>
        <w:t xml:space="preserve"> </w:t>
      </w:r>
      <w:r w:rsidRPr="00F851B7">
        <w:rPr>
          <w:rFonts w:ascii="Arial" w:hAnsi="Arial" w:cs="Arial"/>
          <w:b/>
          <w:bCs/>
          <w:szCs w:val="18"/>
          <w:lang w:eastAsia="es-MX"/>
        </w:rPr>
        <w:t>9 August, 522 protestors were arrested in London, with more than 200 others</w:t>
      </w:r>
      <w:r w:rsidRPr="00F851B7" w:rsidDel="003401D1">
        <w:rPr>
          <w:rFonts w:ascii="Arial" w:hAnsi="Arial" w:cs="Arial"/>
          <w:b/>
          <w:bCs/>
          <w:szCs w:val="18"/>
          <w:lang w:eastAsia="es-MX"/>
        </w:rPr>
        <w:t xml:space="preserve"> </w:t>
      </w:r>
      <w:r w:rsidRPr="00F851B7">
        <w:rPr>
          <w:rFonts w:ascii="Arial" w:hAnsi="Arial" w:cs="Arial"/>
          <w:b/>
          <w:bCs/>
          <w:szCs w:val="18"/>
          <w:lang w:eastAsia="es-MX"/>
        </w:rPr>
        <w:t xml:space="preserve">arrested for similar offences in London and across the UK on previous weekends, for peacefully opposing the ban introduced on 5 July, against ‘Palestine Action’. </w:t>
      </w:r>
      <w:r w:rsidRPr="00F851B7">
        <w:rPr>
          <w:rFonts w:ascii="Arial" w:hAnsi="Arial" w:cs="Arial"/>
          <w:b/>
          <w:bCs/>
          <w:color w:val="000000" w:themeColor="text1"/>
          <w:szCs w:val="18"/>
          <w:lang w:eastAsia="es-MX"/>
        </w:rPr>
        <w:t>70</w:t>
      </w:r>
      <w:r w:rsidRPr="00F851B7">
        <w:rPr>
          <w:rFonts w:ascii="Arial" w:hAnsi="Arial" w:cs="Arial"/>
          <w:b/>
          <w:bCs/>
          <w:szCs w:val="18"/>
          <w:lang w:eastAsia="es-MX"/>
        </w:rPr>
        <w:t xml:space="preserve"> have since been charged </w:t>
      </w:r>
      <w:r w:rsidRPr="00F851B7">
        <w:rPr>
          <w:rFonts w:ascii="Arial" w:hAnsi="Arial" w:cs="Arial"/>
          <w:b/>
          <w:bCs/>
          <w:color w:val="000000" w:themeColor="text1"/>
          <w:szCs w:val="18"/>
          <w:lang w:eastAsia="es-MX"/>
        </w:rPr>
        <w:t xml:space="preserve">with terrorism-related offences </w:t>
      </w:r>
      <w:r w:rsidRPr="00F851B7">
        <w:rPr>
          <w:rFonts w:ascii="Arial" w:hAnsi="Arial" w:cs="Arial"/>
          <w:b/>
          <w:bCs/>
          <w:szCs w:val="18"/>
          <w:lang w:eastAsia="es-MX"/>
        </w:rPr>
        <w:t>under the UK’s counter terror legislation</w:t>
      </w:r>
      <w:r w:rsidR="00DEEB9A" w:rsidRPr="00F851B7">
        <w:rPr>
          <w:rFonts w:ascii="Arial" w:hAnsi="Arial" w:cs="Arial"/>
          <w:b/>
          <w:bCs/>
          <w:szCs w:val="18"/>
          <w:lang w:eastAsia="es-MX"/>
        </w:rPr>
        <w:t xml:space="preserve"> and more charges are threatened</w:t>
      </w:r>
      <w:r w:rsidRPr="00F851B7">
        <w:rPr>
          <w:rFonts w:ascii="Arial" w:hAnsi="Arial" w:cs="Arial"/>
          <w:b/>
          <w:bCs/>
          <w:szCs w:val="18"/>
          <w:lang w:eastAsia="es-MX"/>
        </w:rPr>
        <w:t>. Amnesty International condemns the use of this legislation against protestors and is calling on the relevant authorities across all UK legal jurisdictions to drop</w:t>
      </w:r>
      <w:r w:rsidRPr="00F851B7" w:rsidDel="00D322E2">
        <w:rPr>
          <w:rFonts w:ascii="Arial" w:hAnsi="Arial" w:cs="Arial"/>
          <w:b/>
          <w:bCs/>
          <w:szCs w:val="18"/>
          <w:lang w:eastAsia="es-MX"/>
        </w:rPr>
        <w:t xml:space="preserve"> </w:t>
      </w:r>
      <w:r w:rsidRPr="00F851B7">
        <w:rPr>
          <w:rFonts w:ascii="Arial" w:hAnsi="Arial" w:cs="Arial"/>
          <w:b/>
          <w:bCs/>
          <w:szCs w:val="18"/>
          <w:lang w:eastAsia="es-MX"/>
        </w:rPr>
        <w:t>the existing charges and to take</w:t>
      </w:r>
      <w:r w:rsidRPr="00F851B7" w:rsidDel="35AA64EF">
        <w:rPr>
          <w:rFonts w:ascii="Arial" w:hAnsi="Arial" w:cs="Arial"/>
          <w:b/>
          <w:bCs/>
          <w:szCs w:val="18"/>
          <w:lang w:eastAsia="es-MX"/>
        </w:rPr>
        <w:t xml:space="preserve"> </w:t>
      </w:r>
      <w:r w:rsidRPr="00F851B7">
        <w:rPr>
          <w:rFonts w:ascii="Arial" w:hAnsi="Arial" w:cs="Arial"/>
          <w:b/>
          <w:bCs/>
          <w:szCs w:val="18"/>
          <w:lang w:eastAsia="es-MX"/>
        </w:rPr>
        <w:t>no further action against these and any other individuals arrested and charged simply for the exercise of their rights to freedom of expression and peaceful assembly.</w:t>
      </w:r>
    </w:p>
    <w:p w14:paraId="5217CC85" w14:textId="77777777" w:rsidR="005D2C37" w:rsidRDefault="005D2C37" w:rsidP="00980425">
      <w:pPr>
        <w:spacing w:after="0" w:line="240" w:lineRule="auto"/>
        <w:ind w:left="-283"/>
        <w:rPr>
          <w:rFonts w:ascii="Arial" w:hAnsi="Arial" w:cs="Arial"/>
          <w:b/>
          <w:lang w:eastAsia="es-MX"/>
        </w:rPr>
      </w:pPr>
    </w:p>
    <w:p w14:paraId="0D166E4B" w14:textId="2CEBDD46" w:rsidR="005D2C37" w:rsidRPr="00253E13" w:rsidRDefault="00253E13" w:rsidP="00253E13">
      <w:pPr>
        <w:spacing w:after="0" w:line="240" w:lineRule="auto"/>
        <w:ind w:left="-283"/>
        <w:rPr>
          <w:rFonts w:ascii="Arial" w:hAnsi="Arial" w:cs="Arial"/>
          <w:b/>
          <w:color w:val="FF0000"/>
          <w:sz w:val="22"/>
          <w:szCs w:val="22"/>
          <w:lang w:eastAsia="es-MX"/>
        </w:rPr>
      </w:pPr>
      <w:r w:rsidRPr="3967B096">
        <w:rPr>
          <w:rFonts w:ascii="Arial" w:hAnsi="Arial" w:cs="Arial"/>
          <w:b/>
          <w:color w:val="FF0000"/>
          <w:sz w:val="22"/>
          <w:szCs w:val="22"/>
          <w:lang w:eastAsia="es-MX"/>
        </w:rPr>
        <w:t>WRITE AN APPEAL IN YOUR OWN WORDS OR USE THIS MODEL LETTER</w: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43FBA430" w14:textId="41E60DF2" w:rsidR="00C75CFE" w:rsidRPr="00F00CBD" w:rsidRDefault="00253E13" w:rsidP="00F00CBD">
      <w:pPr>
        <w:spacing w:after="0" w:line="240" w:lineRule="auto"/>
        <w:ind w:left="-283"/>
        <w:jc w:val="right"/>
        <w:rPr>
          <w:rFonts w:cs="Arial"/>
          <w:b/>
          <w:i/>
          <w:sz w:val="20"/>
          <w:szCs w:val="20"/>
        </w:rPr>
      </w:pPr>
      <w:r w:rsidRPr="00F00CBD">
        <w:rPr>
          <w:rFonts w:cs="Arial"/>
          <w:b/>
          <w:i/>
          <w:sz w:val="20"/>
          <w:szCs w:val="20"/>
        </w:rPr>
        <w:t>Director of Public Prosecutions of England and Wales</w:t>
      </w:r>
      <w:r w:rsidR="00F00CBD">
        <w:rPr>
          <w:rFonts w:cs="Arial"/>
          <w:b/>
          <w:i/>
          <w:sz w:val="20"/>
          <w:szCs w:val="20"/>
        </w:rPr>
        <w:t xml:space="preserve">, </w:t>
      </w:r>
      <w:r w:rsidR="00C75CFE" w:rsidRPr="00F00CBD">
        <w:rPr>
          <w:rFonts w:cs="Arial"/>
          <w:bCs/>
          <w:i/>
          <w:sz w:val="20"/>
          <w:szCs w:val="20"/>
        </w:rPr>
        <w:t>Steven Parkinson</w:t>
      </w:r>
    </w:p>
    <w:p w14:paraId="22E2FD5A" w14:textId="24A20CA4" w:rsidR="005D2C37" w:rsidRPr="00F00CBD" w:rsidRDefault="005D2C37" w:rsidP="00980425">
      <w:pPr>
        <w:spacing w:after="0" w:line="240" w:lineRule="auto"/>
        <w:ind w:left="-283"/>
        <w:jc w:val="right"/>
        <w:rPr>
          <w:rFonts w:cs="Arial"/>
          <w:i/>
          <w:sz w:val="20"/>
          <w:szCs w:val="20"/>
        </w:rPr>
      </w:pPr>
      <w:r w:rsidRPr="00F00CBD">
        <w:rPr>
          <w:rFonts w:cs="Arial"/>
          <w:i/>
          <w:sz w:val="20"/>
          <w:szCs w:val="20"/>
        </w:rPr>
        <w:t>Email:</w:t>
      </w:r>
      <w:r w:rsidR="00253E13" w:rsidRPr="00F00CBD">
        <w:rPr>
          <w:rFonts w:cs="Arial"/>
          <w:i/>
          <w:sz w:val="20"/>
          <w:szCs w:val="20"/>
        </w:rPr>
        <w:t xml:space="preserve"> </w:t>
      </w:r>
      <w:hyperlink r:id="rId11" w:history="1">
        <w:r w:rsidR="0011351F" w:rsidRPr="001C4B60">
          <w:rPr>
            <w:rStyle w:val="Hyperlink"/>
            <w:i/>
            <w:sz w:val="20"/>
            <w:szCs w:val="20"/>
          </w:rPr>
          <w:t>enquiries@cps.gov.uk</w:t>
        </w:r>
      </w:hyperlink>
    </w:p>
    <w:p w14:paraId="1DDB9D65" w14:textId="293A9ABD" w:rsidR="00C75CFE" w:rsidRPr="00F00CBD" w:rsidRDefault="00C75CFE" w:rsidP="00F00CBD">
      <w:pPr>
        <w:spacing w:after="0" w:line="240" w:lineRule="auto"/>
        <w:ind w:left="-283"/>
        <w:jc w:val="right"/>
        <w:rPr>
          <w:rFonts w:cs="Arial"/>
          <w:b/>
          <w:i/>
          <w:sz w:val="20"/>
          <w:szCs w:val="20"/>
        </w:rPr>
      </w:pPr>
      <w:r w:rsidRPr="00F00CBD">
        <w:rPr>
          <w:rFonts w:cs="Arial"/>
          <w:b/>
          <w:i/>
          <w:sz w:val="20"/>
          <w:szCs w:val="20"/>
        </w:rPr>
        <w:t>Director of Public Prosecutions for Northern Ireland</w:t>
      </w:r>
      <w:r w:rsidR="00F00CBD">
        <w:rPr>
          <w:rFonts w:cs="Arial"/>
          <w:b/>
          <w:i/>
          <w:sz w:val="20"/>
          <w:szCs w:val="20"/>
        </w:rPr>
        <w:t xml:space="preserve">, </w:t>
      </w:r>
      <w:r w:rsidRPr="00F00CBD">
        <w:rPr>
          <w:rFonts w:cs="Arial"/>
          <w:bCs/>
          <w:i/>
          <w:sz w:val="20"/>
          <w:szCs w:val="20"/>
        </w:rPr>
        <w:t>Stephen Herron</w:t>
      </w:r>
    </w:p>
    <w:p w14:paraId="52EC7319" w14:textId="3D358C20" w:rsidR="00F00CBD" w:rsidRPr="00F00CBD" w:rsidRDefault="00F00CBD" w:rsidP="00980425">
      <w:pPr>
        <w:spacing w:after="0" w:line="240" w:lineRule="auto"/>
        <w:ind w:left="-283"/>
        <w:jc w:val="right"/>
        <w:rPr>
          <w:rFonts w:cs="Arial"/>
          <w:bCs/>
          <w:i/>
          <w:sz w:val="20"/>
          <w:szCs w:val="20"/>
        </w:rPr>
      </w:pPr>
      <w:r w:rsidRPr="00F00CBD">
        <w:rPr>
          <w:rFonts w:cs="Arial"/>
          <w:bCs/>
          <w:i/>
          <w:sz w:val="20"/>
          <w:szCs w:val="20"/>
        </w:rPr>
        <w:t xml:space="preserve">Email: </w:t>
      </w:r>
      <w:hyperlink r:id="rId12" w:history="1">
        <w:r w:rsidRPr="00F00CBD">
          <w:rPr>
            <w:rStyle w:val="Hyperlink"/>
            <w:rFonts w:cs="Arial"/>
            <w:bCs/>
            <w:i/>
            <w:sz w:val="20"/>
            <w:szCs w:val="20"/>
          </w:rPr>
          <w:t>info@ppsni.gov.uk</w:t>
        </w:r>
      </w:hyperlink>
    </w:p>
    <w:p w14:paraId="74F6DE08" w14:textId="254E184A" w:rsidR="00F00CBD" w:rsidRPr="00F00CBD" w:rsidRDefault="00F00CBD" w:rsidP="00980425">
      <w:pPr>
        <w:spacing w:after="0" w:line="240" w:lineRule="auto"/>
        <w:ind w:left="-283"/>
        <w:jc w:val="right"/>
        <w:rPr>
          <w:rFonts w:cs="Arial"/>
          <w:b/>
          <w:i/>
          <w:sz w:val="20"/>
          <w:szCs w:val="20"/>
        </w:rPr>
      </w:pPr>
      <w:r w:rsidRPr="00F00CBD">
        <w:rPr>
          <w:rFonts w:cs="Arial"/>
          <w:b/>
          <w:i/>
          <w:sz w:val="20"/>
          <w:szCs w:val="20"/>
        </w:rPr>
        <w:t xml:space="preserve">The Lord Advocate, </w:t>
      </w:r>
      <w:r w:rsidRPr="00F00CBD">
        <w:rPr>
          <w:rFonts w:cs="Arial"/>
          <w:bCs/>
          <w:i/>
          <w:sz w:val="20"/>
          <w:szCs w:val="20"/>
        </w:rPr>
        <w:t>Rt Hon Dorothy Bain KC</w:t>
      </w:r>
    </w:p>
    <w:p w14:paraId="0B54302E" w14:textId="28B8E9F8" w:rsidR="00F00CBD" w:rsidRPr="00F00CBD" w:rsidRDefault="00F00CBD" w:rsidP="00980425">
      <w:pPr>
        <w:spacing w:after="0" w:line="240" w:lineRule="auto"/>
        <w:ind w:left="-283"/>
        <w:jc w:val="right"/>
        <w:rPr>
          <w:rFonts w:ascii="Arial" w:hAnsi="Arial" w:cs="Arial"/>
          <w:bCs/>
          <w:sz w:val="20"/>
          <w:szCs w:val="20"/>
        </w:rPr>
      </w:pPr>
      <w:r w:rsidRPr="00F00CBD">
        <w:rPr>
          <w:rFonts w:cs="Arial"/>
          <w:bCs/>
          <w:i/>
          <w:sz w:val="20"/>
          <w:szCs w:val="20"/>
        </w:rPr>
        <w:t xml:space="preserve">Email: </w:t>
      </w:r>
      <w:hyperlink r:id="rId13" w:history="1">
        <w:r w:rsidRPr="00ED47EE">
          <w:rPr>
            <w:rStyle w:val="Hyperlink"/>
            <w:rFonts w:cs="Arial"/>
            <w:bCs/>
            <w:i/>
            <w:sz w:val="20"/>
            <w:szCs w:val="20"/>
          </w:rPr>
          <w:t>LordAdvocate@gov.scot</w:t>
        </w:r>
      </w:hyperlink>
    </w:p>
    <w:p w14:paraId="7236BDC3" w14:textId="77777777" w:rsidR="009A55F4" w:rsidRDefault="009A55F4" w:rsidP="00980425">
      <w:pPr>
        <w:spacing w:after="0" w:line="240" w:lineRule="auto"/>
        <w:ind w:left="-283"/>
        <w:rPr>
          <w:rFonts w:cs="Arial"/>
          <w:i/>
          <w:sz w:val="20"/>
          <w:szCs w:val="20"/>
        </w:rPr>
      </w:pPr>
    </w:p>
    <w:p w14:paraId="791E2F32" w14:textId="3C238198" w:rsidR="005D2C37" w:rsidRPr="00203A02" w:rsidRDefault="005D2C37" w:rsidP="00980425">
      <w:pPr>
        <w:spacing w:after="0" w:line="240" w:lineRule="auto"/>
        <w:ind w:left="-283"/>
        <w:rPr>
          <w:rFonts w:cs="Arial"/>
          <w:i/>
          <w:sz w:val="20"/>
          <w:szCs w:val="20"/>
        </w:rPr>
      </w:pPr>
      <w:r w:rsidRPr="00203A02">
        <w:rPr>
          <w:rFonts w:cs="Arial"/>
          <w:i/>
          <w:sz w:val="20"/>
          <w:szCs w:val="20"/>
        </w:rPr>
        <w:t xml:space="preserve">Dear </w:t>
      </w:r>
      <w:r w:rsidR="00253E13">
        <w:rPr>
          <w:rFonts w:cs="Arial"/>
          <w:i/>
          <w:sz w:val="20"/>
          <w:szCs w:val="20"/>
        </w:rPr>
        <w:t>Directors of Public Prosecutions for England and Wales, Northern Ireland and Lord Advocate,</w:t>
      </w:r>
    </w:p>
    <w:p w14:paraId="160598A3" w14:textId="77777777" w:rsidR="005D2C37" w:rsidRPr="00203A02" w:rsidRDefault="005D2C37" w:rsidP="00980425">
      <w:pPr>
        <w:spacing w:after="0" w:line="240" w:lineRule="auto"/>
        <w:ind w:left="-283"/>
        <w:rPr>
          <w:rFonts w:cs="Arial"/>
          <w:i/>
          <w:sz w:val="20"/>
          <w:szCs w:val="20"/>
        </w:rPr>
      </w:pPr>
    </w:p>
    <w:p w14:paraId="5B6FC194" w14:textId="537B5EBE" w:rsidR="00253E13" w:rsidRDefault="00253E13" w:rsidP="00253E13">
      <w:pPr>
        <w:spacing w:after="0" w:line="240" w:lineRule="auto"/>
        <w:ind w:left="-283"/>
        <w:rPr>
          <w:rFonts w:cs="Arial"/>
          <w:i/>
          <w:sz w:val="20"/>
          <w:szCs w:val="20"/>
        </w:rPr>
      </w:pPr>
      <w:bookmarkStart w:id="0" w:name="OLE_LINK1"/>
      <w:r>
        <w:rPr>
          <w:rFonts w:cs="Arial"/>
          <w:i/>
          <w:sz w:val="20"/>
          <w:szCs w:val="20"/>
        </w:rPr>
        <w:t xml:space="preserve">I am writing to express deep concern at the </w:t>
      </w:r>
      <w:r w:rsidRPr="002B7ED1">
        <w:rPr>
          <w:rFonts w:cs="Arial"/>
          <w:i/>
          <w:sz w:val="20"/>
          <w:szCs w:val="20"/>
        </w:rPr>
        <w:t>arrests</w:t>
      </w:r>
      <w:r>
        <w:rPr>
          <w:rFonts w:cs="Arial"/>
          <w:i/>
          <w:sz w:val="20"/>
          <w:szCs w:val="20"/>
        </w:rPr>
        <w:t xml:space="preserve"> and </w:t>
      </w:r>
      <w:r w:rsidRPr="6D57B63A">
        <w:rPr>
          <w:rFonts w:cs="Arial"/>
          <w:i/>
          <w:iCs/>
          <w:sz w:val="20"/>
          <w:szCs w:val="20"/>
        </w:rPr>
        <w:t xml:space="preserve">potential </w:t>
      </w:r>
      <w:r>
        <w:rPr>
          <w:rFonts w:cs="Arial"/>
          <w:i/>
          <w:sz w:val="20"/>
          <w:szCs w:val="20"/>
        </w:rPr>
        <w:t xml:space="preserve">prosecutions of over </w:t>
      </w:r>
      <w:r w:rsidRPr="00A33032">
        <w:rPr>
          <w:rFonts w:cs="Arial"/>
          <w:b/>
          <w:bCs/>
          <w:i/>
          <w:sz w:val="20"/>
          <w:szCs w:val="20"/>
        </w:rPr>
        <w:t>700</w:t>
      </w:r>
      <w:r w:rsidR="00952C68">
        <w:rPr>
          <w:rFonts w:cs="Arial"/>
          <w:b/>
          <w:bCs/>
          <w:i/>
          <w:sz w:val="20"/>
          <w:szCs w:val="20"/>
        </w:rPr>
        <w:t xml:space="preserve"> </w:t>
      </w:r>
      <w:r w:rsidRPr="00A33032">
        <w:rPr>
          <w:rFonts w:cs="Arial"/>
          <w:b/>
          <w:bCs/>
          <w:i/>
          <w:sz w:val="20"/>
          <w:szCs w:val="20"/>
        </w:rPr>
        <w:t xml:space="preserve">individuals peacefully protesting the UK </w:t>
      </w:r>
      <w:r w:rsidRPr="445DB221">
        <w:rPr>
          <w:rFonts w:cs="Arial"/>
          <w:b/>
          <w:bCs/>
          <w:i/>
          <w:iCs/>
          <w:sz w:val="20"/>
          <w:szCs w:val="20"/>
        </w:rPr>
        <w:t xml:space="preserve">government’s </w:t>
      </w:r>
      <w:r w:rsidRPr="00A33032">
        <w:rPr>
          <w:rFonts w:cs="Arial"/>
          <w:b/>
          <w:bCs/>
          <w:i/>
          <w:sz w:val="20"/>
          <w:szCs w:val="20"/>
        </w:rPr>
        <w:t>recent proscription of ‘Palestine Action’</w:t>
      </w:r>
      <w:r>
        <w:rPr>
          <w:rFonts w:cs="Arial"/>
          <w:i/>
          <w:sz w:val="20"/>
          <w:szCs w:val="20"/>
        </w:rPr>
        <w:t>.</w:t>
      </w:r>
    </w:p>
    <w:bookmarkEnd w:id="0"/>
    <w:p w14:paraId="69622653" w14:textId="7DF14D4D" w:rsidR="00253E13" w:rsidRDefault="00253E13" w:rsidP="00253E13">
      <w:pPr>
        <w:spacing w:after="0" w:line="240" w:lineRule="auto"/>
        <w:ind w:left="-283"/>
        <w:jc w:val="both"/>
        <w:rPr>
          <w:rFonts w:cs="Arial"/>
          <w:i/>
          <w:sz w:val="20"/>
          <w:szCs w:val="20"/>
        </w:rPr>
      </w:pPr>
    </w:p>
    <w:p w14:paraId="4D4D3F4A" w14:textId="06C3724A" w:rsidR="00253E13" w:rsidRPr="00DE5E64" w:rsidRDefault="00253E13" w:rsidP="00DE5E64">
      <w:pPr>
        <w:spacing w:after="0" w:line="240" w:lineRule="auto"/>
        <w:ind w:left="-283"/>
        <w:jc w:val="both"/>
        <w:rPr>
          <w:rFonts w:cs="Arial"/>
          <w:i/>
          <w:sz w:val="20"/>
          <w:szCs w:val="20"/>
        </w:rPr>
      </w:pPr>
      <w:r>
        <w:rPr>
          <w:rFonts w:cs="Arial"/>
          <w:i/>
          <w:sz w:val="20"/>
          <w:szCs w:val="20"/>
        </w:rPr>
        <w:t xml:space="preserve">Since the ban </w:t>
      </w:r>
      <w:r w:rsidRPr="00A1731C">
        <w:rPr>
          <w:rFonts w:cs="Arial"/>
          <w:i/>
          <w:sz w:val="20"/>
          <w:szCs w:val="20"/>
        </w:rPr>
        <w:t xml:space="preserve">against </w:t>
      </w:r>
      <w:r w:rsidRPr="00BA7F1B">
        <w:rPr>
          <w:rFonts w:cs="Arial"/>
          <w:i/>
          <w:sz w:val="20"/>
          <w:szCs w:val="20"/>
        </w:rPr>
        <w:t>‘Palestine Action’</w:t>
      </w:r>
      <w:r>
        <w:rPr>
          <w:rFonts w:cs="Arial"/>
          <w:i/>
          <w:sz w:val="20"/>
          <w:szCs w:val="20"/>
        </w:rPr>
        <w:t xml:space="preserve"> came into effect on 5 July, o</w:t>
      </w:r>
      <w:r w:rsidRPr="0007125E">
        <w:rPr>
          <w:rFonts w:cs="Arial"/>
          <w:i/>
          <w:sz w:val="20"/>
          <w:szCs w:val="20"/>
        </w:rPr>
        <w:t xml:space="preserve">ver 700 people have been arrested across the </w:t>
      </w:r>
      <w:r>
        <w:rPr>
          <w:rFonts w:cs="Arial"/>
          <w:i/>
          <w:sz w:val="20"/>
          <w:szCs w:val="20"/>
        </w:rPr>
        <w:t xml:space="preserve">country for their engagement in </w:t>
      </w:r>
      <w:r w:rsidRPr="19DB62D9">
        <w:rPr>
          <w:rFonts w:cs="Arial"/>
          <w:i/>
          <w:iCs/>
          <w:sz w:val="20"/>
          <w:szCs w:val="20"/>
        </w:rPr>
        <w:t>acts of peaceful protest opposing the proscription. The majority of these arrests have followed</w:t>
      </w:r>
      <w:r>
        <w:rPr>
          <w:rFonts w:cs="Arial"/>
          <w:i/>
          <w:sz w:val="20"/>
          <w:szCs w:val="20"/>
        </w:rPr>
        <w:t xml:space="preserve"> protests</w:t>
      </w:r>
      <w:r w:rsidRPr="19DB62D9">
        <w:rPr>
          <w:rFonts w:cs="Arial"/>
          <w:i/>
          <w:iCs/>
          <w:sz w:val="20"/>
          <w:szCs w:val="20"/>
        </w:rPr>
        <w:t xml:space="preserve"> organised by Defend Our Juries (DOJ), a grassroots campaigning group, where people have held placards with the slogan, “I oppose genocide, I support Palestine Action”.</w:t>
      </w:r>
      <w:r>
        <w:rPr>
          <w:rFonts w:cs="Arial"/>
          <w:i/>
          <w:sz w:val="20"/>
          <w:szCs w:val="20"/>
        </w:rPr>
        <w:t xml:space="preserve"> 522 of the</w:t>
      </w:r>
      <w:r w:rsidRPr="4CCC3925">
        <w:rPr>
          <w:rFonts w:cs="Arial"/>
          <w:i/>
          <w:iCs/>
          <w:sz w:val="20"/>
          <w:szCs w:val="20"/>
        </w:rPr>
        <w:t xml:space="preserve"> </w:t>
      </w:r>
      <w:r w:rsidR="760BA15B" w:rsidRPr="4CCC3925">
        <w:rPr>
          <w:rFonts w:cs="Arial"/>
          <w:i/>
          <w:iCs/>
          <w:sz w:val="20"/>
          <w:szCs w:val="20"/>
        </w:rPr>
        <w:t>over</w:t>
      </w:r>
      <w:r>
        <w:rPr>
          <w:rFonts w:cs="Arial"/>
          <w:i/>
          <w:sz w:val="20"/>
          <w:szCs w:val="20"/>
        </w:rPr>
        <w:t xml:space="preserve"> 700 arrests were carried out on 9 August alone, when DOJ held</w:t>
      </w:r>
      <w:r w:rsidRPr="0007125E">
        <w:rPr>
          <w:rFonts w:cs="Arial"/>
          <w:i/>
          <w:sz w:val="20"/>
          <w:szCs w:val="20"/>
        </w:rPr>
        <w:t xml:space="preserve"> a civil disobedience protest in </w:t>
      </w:r>
      <w:r>
        <w:rPr>
          <w:rFonts w:cs="Arial"/>
          <w:i/>
          <w:sz w:val="20"/>
          <w:szCs w:val="20"/>
        </w:rPr>
        <w:t xml:space="preserve">London, </w:t>
      </w:r>
      <w:r w:rsidRPr="0007125E">
        <w:rPr>
          <w:rFonts w:cs="Arial"/>
          <w:i/>
          <w:sz w:val="20"/>
          <w:szCs w:val="20"/>
        </w:rPr>
        <w:t>in front of Parliament</w:t>
      </w:r>
      <w:r>
        <w:rPr>
          <w:rFonts w:cs="Arial"/>
          <w:i/>
          <w:sz w:val="20"/>
          <w:szCs w:val="20"/>
        </w:rPr>
        <w:t xml:space="preserve">. All have since been released under investigation or on bail. As of </w:t>
      </w:r>
      <w:r w:rsidR="0019741D">
        <w:rPr>
          <w:rFonts w:cs="Arial"/>
          <w:i/>
          <w:sz w:val="20"/>
          <w:szCs w:val="20"/>
        </w:rPr>
        <w:t>2</w:t>
      </w:r>
      <w:r w:rsidR="00894273">
        <w:rPr>
          <w:rFonts w:cs="Arial"/>
          <w:i/>
          <w:sz w:val="20"/>
          <w:szCs w:val="20"/>
        </w:rPr>
        <w:t>2</w:t>
      </w:r>
      <w:r w:rsidR="0019741D">
        <w:rPr>
          <w:rFonts w:cs="Arial"/>
          <w:i/>
          <w:sz w:val="20"/>
          <w:szCs w:val="20"/>
        </w:rPr>
        <w:t xml:space="preserve"> August</w:t>
      </w:r>
      <w:r>
        <w:rPr>
          <w:rFonts w:cs="Arial"/>
          <w:i/>
          <w:sz w:val="20"/>
          <w:szCs w:val="20"/>
        </w:rPr>
        <w:t xml:space="preserve">, </w:t>
      </w:r>
      <w:r w:rsidRPr="00381CC0">
        <w:rPr>
          <w:rFonts w:cs="Arial"/>
          <w:i/>
          <w:color w:val="000000" w:themeColor="text1"/>
          <w:sz w:val="20"/>
          <w:szCs w:val="20"/>
        </w:rPr>
        <w:t>70</w:t>
      </w:r>
      <w:r>
        <w:rPr>
          <w:rFonts w:cs="Arial"/>
          <w:i/>
          <w:sz w:val="20"/>
          <w:szCs w:val="20"/>
        </w:rPr>
        <w:t xml:space="preserve"> individuals across the </w:t>
      </w:r>
      <w:r w:rsidRPr="00043E1E">
        <w:rPr>
          <w:rFonts w:cs="Arial"/>
          <w:i/>
          <w:sz w:val="20"/>
          <w:szCs w:val="20"/>
        </w:rPr>
        <w:t xml:space="preserve">UK have </w:t>
      </w:r>
      <w:r w:rsidRPr="00D5081A">
        <w:rPr>
          <w:rFonts w:cs="Arial"/>
          <w:i/>
          <w:sz w:val="20"/>
          <w:szCs w:val="20"/>
        </w:rPr>
        <w:t xml:space="preserve">been </w:t>
      </w:r>
      <w:r>
        <w:rPr>
          <w:rFonts w:cs="Arial"/>
          <w:i/>
          <w:sz w:val="20"/>
          <w:szCs w:val="20"/>
        </w:rPr>
        <w:t xml:space="preserve">formally </w:t>
      </w:r>
      <w:r w:rsidRPr="00C80AA7">
        <w:rPr>
          <w:rFonts w:cs="Arial"/>
          <w:i/>
          <w:color w:val="000000" w:themeColor="text1"/>
          <w:sz w:val="20"/>
          <w:szCs w:val="20"/>
        </w:rPr>
        <w:t xml:space="preserve">charged with terror related offences, </w:t>
      </w:r>
      <w:r w:rsidRPr="00C80AA7">
        <w:rPr>
          <w:i/>
          <w:color w:val="000000" w:themeColor="text1"/>
          <w:sz w:val="20"/>
          <w:szCs w:val="20"/>
          <w:lang w:val="en-US"/>
        </w:rPr>
        <w:t xml:space="preserve">under </w:t>
      </w:r>
      <w:r w:rsidRPr="766F0864">
        <w:rPr>
          <w:i/>
          <w:iCs/>
          <w:sz w:val="20"/>
          <w:szCs w:val="20"/>
          <w:lang w:val="en-US"/>
        </w:rPr>
        <w:t xml:space="preserve">either </w:t>
      </w:r>
      <w:r w:rsidRPr="00A33032">
        <w:rPr>
          <w:i/>
          <w:sz w:val="20"/>
          <w:szCs w:val="20"/>
          <w:lang w:val="en-US"/>
        </w:rPr>
        <w:t xml:space="preserve">section 12 </w:t>
      </w:r>
      <w:r w:rsidRPr="766F0864">
        <w:rPr>
          <w:i/>
          <w:iCs/>
          <w:sz w:val="20"/>
          <w:szCs w:val="20"/>
          <w:lang w:val="en-US"/>
        </w:rPr>
        <w:t>or</w:t>
      </w:r>
      <w:r w:rsidRPr="00A33032">
        <w:rPr>
          <w:i/>
          <w:sz w:val="20"/>
          <w:szCs w:val="20"/>
          <w:lang w:val="en-US"/>
        </w:rPr>
        <w:t xml:space="preserve"> section 13 of the</w:t>
      </w:r>
      <w:r>
        <w:rPr>
          <w:i/>
          <w:sz w:val="20"/>
          <w:szCs w:val="20"/>
          <w:lang w:val="en-US"/>
        </w:rPr>
        <w:t xml:space="preserve"> UK’s 2000</w:t>
      </w:r>
      <w:r w:rsidRPr="00A33032">
        <w:rPr>
          <w:i/>
          <w:sz w:val="20"/>
          <w:szCs w:val="20"/>
          <w:lang w:val="en-US"/>
        </w:rPr>
        <w:t xml:space="preserve"> Terrorism Act</w:t>
      </w:r>
      <w:r>
        <w:rPr>
          <w:i/>
          <w:sz w:val="20"/>
          <w:szCs w:val="20"/>
          <w:lang w:val="en-US"/>
        </w:rPr>
        <w:t xml:space="preserve">, </w:t>
      </w:r>
      <w:r w:rsidRPr="00381CC0">
        <w:rPr>
          <w:i/>
          <w:color w:val="000000" w:themeColor="text1"/>
          <w:sz w:val="20"/>
          <w:szCs w:val="20"/>
          <w:lang w:val="en-US"/>
        </w:rPr>
        <w:t>with three individuals, at the time of writing, known to be appearing in court on 16 September.</w:t>
      </w:r>
    </w:p>
    <w:p w14:paraId="2781E7BB" w14:textId="77AA2AA3" w:rsidR="00253E13" w:rsidRDefault="00253E13" w:rsidP="00253E13">
      <w:pPr>
        <w:spacing w:after="0" w:line="240" w:lineRule="auto"/>
        <w:ind w:left="-283"/>
        <w:jc w:val="both"/>
        <w:rPr>
          <w:rFonts w:cs="Arial"/>
          <w:i/>
          <w:sz w:val="20"/>
          <w:szCs w:val="20"/>
        </w:rPr>
      </w:pPr>
    </w:p>
    <w:p w14:paraId="7B2AB852" w14:textId="746BB21E" w:rsidR="006B55A7" w:rsidRDefault="00253E13" w:rsidP="00A822EF">
      <w:pPr>
        <w:spacing w:after="0" w:line="240" w:lineRule="auto"/>
        <w:ind w:left="-283"/>
        <w:jc w:val="both"/>
        <w:rPr>
          <w:rFonts w:cs="Arial"/>
          <w:i/>
          <w:sz w:val="20"/>
          <w:szCs w:val="20"/>
        </w:rPr>
      </w:pPr>
      <w:r>
        <w:rPr>
          <w:rFonts w:cs="Arial"/>
          <w:i/>
          <w:sz w:val="20"/>
          <w:szCs w:val="20"/>
        </w:rPr>
        <w:t xml:space="preserve">Defend our Juries’ </w:t>
      </w:r>
      <w:r w:rsidRPr="00C94945">
        <w:rPr>
          <w:rFonts w:cs="Arial"/>
          <w:i/>
          <w:sz w:val="20"/>
          <w:szCs w:val="20"/>
        </w:rPr>
        <w:t xml:space="preserve">next </w:t>
      </w:r>
      <w:r>
        <w:rPr>
          <w:rFonts w:cs="Arial"/>
          <w:i/>
          <w:sz w:val="20"/>
          <w:szCs w:val="20"/>
        </w:rPr>
        <w:t>protest</w:t>
      </w:r>
      <w:r w:rsidRPr="00C94945">
        <w:rPr>
          <w:rFonts w:cs="Arial"/>
          <w:i/>
          <w:sz w:val="20"/>
          <w:szCs w:val="20"/>
        </w:rPr>
        <w:t xml:space="preserve"> is </w:t>
      </w:r>
      <w:r>
        <w:rPr>
          <w:rFonts w:cs="Arial"/>
          <w:i/>
          <w:sz w:val="20"/>
          <w:szCs w:val="20"/>
        </w:rPr>
        <w:t>due</w:t>
      </w:r>
      <w:r w:rsidRPr="00C94945">
        <w:rPr>
          <w:rFonts w:cs="Arial"/>
          <w:i/>
          <w:sz w:val="20"/>
          <w:szCs w:val="20"/>
        </w:rPr>
        <w:t xml:space="preserve"> to take place on 6 September</w:t>
      </w:r>
      <w:r w:rsidR="00326E43">
        <w:rPr>
          <w:rFonts w:cs="Arial"/>
          <w:i/>
          <w:sz w:val="20"/>
          <w:szCs w:val="20"/>
        </w:rPr>
        <w:t xml:space="preserve">, </w:t>
      </w:r>
      <w:r>
        <w:rPr>
          <w:rFonts w:cs="Arial"/>
          <w:i/>
          <w:sz w:val="20"/>
          <w:szCs w:val="20"/>
        </w:rPr>
        <w:t xml:space="preserve">with fears that more </w:t>
      </w:r>
      <w:r w:rsidRPr="00C94945">
        <w:rPr>
          <w:rFonts w:cs="Arial"/>
          <w:i/>
          <w:sz w:val="20"/>
          <w:szCs w:val="20"/>
        </w:rPr>
        <w:t xml:space="preserve">arrests </w:t>
      </w:r>
      <w:r w:rsidRPr="766F0864">
        <w:rPr>
          <w:rFonts w:cs="Arial"/>
          <w:i/>
          <w:iCs/>
          <w:sz w:val="20"/>
          <w:szCs w:val="20"/>
        </w:rPr>
        <w:t>are likely</w:t>
      </w:r>
      <w:r>
        <w:rPr>
          <w:rFonts w:cs="Arial"/>
          <w:i/>
          <w:sz w:val="20"/>
          <w:szCs w:val="20"/>
        </w:rPr>
        <w:t xml:space="preserve"> to be carried out.</w:t>
      </w:r>
    </w:p>
    <w:p w14:paraId="0D2AA458" w14:textId="77777777" w:rsidR="00A822EF" w:rsidRDefault="00A822EF" w:rsidP="00A822EF">
      <w:pPr>
        <w:spacing w:after="0" w:line="240" w:lineRule="auto"/>
        <w:ind w:left="-283"/>
        <w:jc w:val="both"/>
        <w:rPr>
          <w:rFonts w:cs="Arial"/>
          <w:i/>
          <w:sz w:val="20"/>
          <w:szCs w:val="20"/>
        </w:rPr>
      </w:pPr>
    </w:p>
    <w:p w14:paraId="257FD734" w14:textId="104E3DB5" w:rsidR="00B43EF4" w:rsidRDefault="00DE5E64" w:rsidP="0053265D">
      <w:pPr>
        <w:spacing w:after="0" w:line="240" w:lineRule="auto"/>
        <w:ind w:left="-283"/>
        <w:jc w:val="both"/>
        <w:rPr>
          <w:rFonts w:cs="Arial"/>
          <w:i/>
          <w:iCs/>
          <w:sz w:val="20"/>
          <w:szCs w:val="20"/>
        </w:rPr>
      </w:pPr>
      <w:r w:rsidRPr="00EA38B4">
        <w:rPr>
          <w:rFonts w:cs="Arial"/>
          <w:i/>
          <w:iCs/>
          <w:sz w:val="20"/>
          <w:szCs w:val="20"/>
        </w:rPr>
        <w:t>Numerous human rights groups, including Amnesty International, have documented and exposed extensively Israel’s continuing genocide against Palestinians in the Occupied Gaza Strip.</w:t>
      </w:r>
    </w:p>
    <w:p w14:paraId="3D3B04B1" w14:textId="77777777" w:rsidR="00B43EF4" w:rsidRDefault="00B43EF4" w:rsidP="0053265D">
      <w:pPr>
        <w:spacing w:after="0" w:line="240" w:lineRule="auto"/>
        <w:ind w:left="-283"/>
        <w:jc w:val="both"/>
        <w:rPr>
          <w:rFonts w:cs="Arial"/>
          <w:i/>
          <w:iCs/>
          <w:sz w:val="20"/>
          <w:szCs w:val="20"/>
        </w:rPr>
      </w:pPr>
    </w:p>
    <w:p w14:paraId="27318C5B" w14:textId="346FB9E3" w:rsidR="00253E13" w:rsidRPr="0053265D" w:rsidRDefault="00253E13" w:rsidP="0053265D">
      <w:pPr>
        <w:spacing w:after="0" w:line="240" w:lineRule="auto"/>
        <w:ind w:left="-283"/>
        <w:jc w:val="both"/>
        <w:rPr>
          <w:rFonts w:cs="Arial"/>
          <w:i/>
          <w:iCs/>
          <w:sz w:val="20"/>
          <w:szCs w:val="20"/>
        </w:rPr>
      </w:pPr>
      <w:r w:rsidRPr="009666E2">
        <w:rPr>
          <w:rFonts w:cs="Arial"/>
          <w:i/>
          <w:sz w:val="20"/>
          <w:szCs w:val="20"/>
        </w:rPr>
        <w:t xml:space="preserve">Under international human rights </w:t>
      </w:r>
      <w:r>
        <w:rPr>
          <w:rFonts w:cs="Arial"/>
          <w:i/>
          <w:sz w:val="20"/>
          <w:szCs w:val="20"/>
        </w:rPr>
        <w:t xml:space="preserve">law, </w:t>
      </w:r>
      <w:r w:rsidRPr="009666E2">
        <w:rPr>
          <w:rFonts w:cs="Arial"/>
          <w:i/>
          <w:sz w:val="20"/>
          <w:szCs w:val="20"/>
        </w:rPr>
        <w:t xml:space="preserve">to which the UK is </w:t>
      </w:r>
      <w:r w:rsidRPr="3CAA9B0D">
        <w:rPr>
          <w:rFonts w:cs="Arial"/>
          <w:i/>
          <w:iCs/>
          <w:sz w:val="20"/>
          <w:szCs w:val="20"/>
        </w:rPr>
        <w:t>bound</w:t>
      </w:r>
      <w:r w:rsidRPr="009666E2">
        <w:rPr>
          <w:rFonts w:cs="Arial"/>
          <w:i/>
          <w:sz w:val="20"/>
          <w:szCs w:val="20"/>
        </w:rPr>
        <w:t xml:space="preserve">, </w:t>
      </w:r>
      <w:r>
        <w:rPr>
          <w:rFonts w:cs="Arial"/>
          <w:i/>
          <w:sz w:val="20"/>
          <w:szCs w:val="20"/>
        </w:rPr>
        <w:t xml:space="preserve">any restriction on </w:t>
      </w:r>
      <w:r>
        <w:rPr>
          <w:rFonts w:cs="Arial"/>
          <w:i/>
          <w:iCs/>
          <w:sz w:val="20"/>
          <w:szCs w:val="20"/>
        </w:rPr>
        <w:t xml:space="preserve">the rights to </w:t>
      </w:r>
      <w:r w:rsidRPr="3CAA9B0D">
        <w:rPr>
          <w:rFonts w:cs="Arial"/>
          <w:i/>
          <w:iCs/>
          <w:sz w:val="20"/>
          <w:szCs w:val="20"/>
        </w:rPr>
        <w:t>freedom</w:t>
      </w:r>
      <w:r>
        <w:rPr>
          <w:rFonts w:cs="Arial"/>
          <w:i/>
          <w:sz w:val="20"/>
          <w:szCs w:val="20"/>
        </w:rPr>
        <w:t xml:space="preserve"> of</w:t>
      </w:r>
      <w:r w:rsidRPr="009666E2">
        <w:rPr>
          <w:rFonts w:cs="Arial"/>
          <w:i/>
          <w:sz w:val="20"/>
          <w:szCs w:val="20"/>
        </w:rPr>
        <w:t xml:space="preserve"> expression and peaceful assembly must be lawful, necessary and proportionate </w:t>
      </w:r>
      <w:r w:rsidRPr="3CAA9B0D">
        <w:rPr>
          <w:rFonts w:cs="Arial"/>
          <w:i/>
          <w:iCs/>
          <w:sz w:val="20"/>
          <w:szCs w:val="20"/>
        </w:rPr>
        <w:t xml:space="preserve">to </w:t>
      </w:r>
      <w:r w:rsidRPr="009666E2">
        <w:rPr>
          <w:rFonts w:cs="Arial"/>
          <w:i/>
          <w:sz w:val="20"/>
          <w:szCs w:val="20"/>
        </w:rPr>
        <w:t xml:space="preserve">achieving a legitimate aim. </w:t>
      </w:r>
      <w:r w:rsidRPr="3CAA9B0D">
        <w:rPr>
          <w:rFonts w:cs="Arial"/>
          <w:i/>
          <w:iCs/>
          <w:sz w:val="20"/>
          <w:szCs w:val="20"/>
        </w:rPr>
        <w:t>Criminalising</w:t>
      </w:r>
      <w:r>
        <w:rPr>
          <w:rFonts w:cs="Arial"/>
          <w:i/>
          <w:sz w:val="20"/>
          <w:szCs w:val="20"/>
        </w:rPr>
        <w:t xml:space="preserve"> speech </w:t>
      </w:r>
      <w:r>
        <w:rPr>
          <w:rFonts w:cs="Arial"/>
          <w:i/>
          <w:iCs/>
          <w:sz w:val="20"/>
          <w:szCs w:val="20"/>
        </w:rPr>
        <w:t xml:space="preserve">in this context </w:t>
      </w:r>
      <w:r>
        <w:rPr>
          <w:rFonts w:cs="Arial"/>
          <w:i/>
          <w:sz w:val="20"/>
          <w:szCs w:val="20"/>
        </w:rPr>
        <w:t xml:space="preserve">is only permitted </w:t>
      </w:r>
      <w:r w:rsidRPr="3CAA9B0D">
        <w:rPr>
          <w:rFonts w:cs="Arial"/>
          <w:i/>
          <w:iCs/>
          <w:sz w:val="20"/>
          <w:szCs w:val="20"/>
        </w:rPr>
        <w:t>when</w:t>
      </w:r>
      <w:r w:rsidRPr="009666E2" w:rsidDel="00B97DB6">
        <w:rPr>
          <w:rFonts w:cs="Arial"/>
          <w:i/>
          <w:sz w:val="20"/>
          <w:szCs w:val="20"/>
        </w:rPr>
        <w:t xml:space="preserve"> </w:t>
      </w:r>
      <w:r w:rsidRPr="009666E2">
        <w:rPr>
          <w:rFonts w:cs="Arial"/>
          <w:i/>
          <w:sz w:val="20"/>
          <w:szCs w:val="20"/>
        </w:rPr>
        <w:t xml:space="preserve">it incites violence or advocates hatred or discrimination. </w:t>
      </w:r>
      <w:r w:rsidRPr="3CAA9B0D">
        <w:rPr>
          <w:rFonts w:cs="Arial"/>
          <w:i/>
          <w:iCs/>
          <w:sz w:val="20"/>
          <w:szCs w:val="20"/>
        </w:rPr>
        <w:t xml:space="preserve">Expressing support for </w:t>
      </w:r>
      <w:r w:rsidRPr="5AF6BEEB">
        <w:rPr>
          <w:rFonts w:cs="Arial"/>
          <w:i/>
          <w:iCs/>
          <w:sz w:val="20"/>
          <w:szCs w:val="20"/>
        </w:rPr>
        <w:t>Palestine Action</w:t>
      </w:r>
      <w:r w:rsidRPr="3CAA9B0D">
        <w:rPr>
          <w:rFonts w:cs="Arial"/>
          <w:i/>
          <w:iCs/>
          <w:sz w:val="20"/>
          <w:szCs w:val="20"/>
        </w:rPr>
        <w:t xml:space="preserve"> does not, in itself, meet this threshold. </w:t>
      </w:r>
      <w:r>
        <w:rPr>
          <w:rFonts w:cs="Arial"/>
          <w:i/>
          <w:sz w:val="20"/>
          <w:szCs w:val="20"/>
        </w:rPr>
        <w:t xml:space="preserve">The European Court of Human Rights’ </w:t>
      </w:r>
      <w:r w:rsidRPr="5AF6BEEB" w:rsidDel="00DC63BB">
        <w:rPr>
          <w:rFonts w:cs="Arial"/>
          <w:i/>
          <w:iCs/>
          <w:sz w:val="20"/>
          <w:szCs w:val="20"/>
        </w:rPr>
        <w:t>c</w:t>
      </w:r>
      <w:r w:rsidRPr="5AF6BEEB">
        <w:rPr>
          <w:rFonts w:cs="Arial"/>
          <w:i/>
          <w:iCs/>
          <w:sz w:val="20"/>
          <w:szCs w:val="20"/>
        </w:rPr>
        <w:t>ase</w:t>
      </w:r>
      <w:r>
        <w:rPr>
          <w:rFonts w:cs="Arial"/>
          <w:i/>
          <w:iCs/>
          <w:sz w:val="20"/>
          <w:szCs w:val="20"/>
        </w:rPr>
        <w:t xml:space="preserve"> </w:t>
      </w:r>
      <w:r w:rsidRPr="5AF6BEEB">
        <w:rPr>
          <w:rFonts w:cs="Arial"/>
          <w:i/>
          <w:iCs/>
          <w:sz w:val="20"/>
          <w:szCs w:val="20"/>
        </w:rPr>
        <w:t>law</w:t>
      </w:r>
      <w:r w:rsidRPr="009666E2">
        <w:rPr>
          <w:rFonts w:cs="Arial"/>
          <w:i/>
          <w:sz w:val="20"/>
          <w:szCs w:val="20"/>
        </w:rPr>
        <w:t xml:space="preserve"> </w:t>
      </w:r>
      <w:r>
        <w:rPr>
          <w:rFonts w:cs="Arial"/>
          <w:i/>
          <w:sz w:val="20"/>
          <w:szCs w:val="20"/>
        </w:rPr>
        <w:t xml:space="preserve">confirms that such expressions, including those on </w:t>
      </w:r>
      <w:r w:rsidRPr="009666E2">
        <w:rPr>
          <w:rFonts w:cs="Arial"/>
          <w:i/>
          <w:sz w:val="20"/>
          <w:szCs w:val="20"/>
        </w:rPr>
        <w:t>placards</w:t>
      </w:r>
      <w:r>
        <w:rPr>
          <w:rFonts w:cs="Arial"/>
          <w:i/>
          <w:sz w:val="20"/>
          <w:szCs w:val="20"/>
        </w:rPr>
        <w:t>, remain</w:t>
      </w:r>
      <w:r w:rsidRPr="009666E2">
        <w:rPr>
          <w:rFonts w:cs="Arial"/>
          <w:i/>
          <w:sz w:val="20"/>
          <w:szCs w:val="20"/>
        </w:rPr>
        <w:t xml:space="preserve"> protected speech unless they directly and expressly </w:t>
      </w:r>
      <w:r w:rsidRPr="3CAA9B0D">
        <w:rPr>
          <w:rFonts w:cs="Arial"/>
          <w:i/>
          <w:iCs/>
          <w:sz w:val="20"/>
          <w:szCs w:val="20"/>
        </w:rPr>
        <w:t>incite</w:t>
      </w:r>
      <w:r>
        <w:rPr>
          <w:rFonts w:cs="Arial"/>
          <w:i/>
          <w:sz w:val="20"/>
          <w:szCs w:val="20"/>
        </w:rPr>
        <w:t xml:space="preserve"> violence. Arresting and prosecuting individuals in this context is a violation of the UK’s obligations</w:t>
      </w:r>
      <w:r>
        <w:rPr>
          <w:rFonts w:cs="Arial"/>
          <w:i/>
          <w:iCs/>
          <w:sz w:val="20"/>
          <w:szCs w:val="20"/>
        </w:rPr>
        <w:t xml:space="preserve"> under </w:t>
      </w:r>
      <w:r w:rsidRPr="3C5C7691">
        <w:rPr>
          <w:rFonts w:cs="Arial"/>
          <w:i/>
          <w:iCs/>
          <w:sz w:val="20"/>
          <w:szCs w:val="20"/>
        </w:rPr>
        <w:t>human rights law.</w:t>
      </w:r>
    </w:p>
    <w:p w14:paraId="32E23742" w14:textId="77777777" w:rsidR="00253E13" w:rsidRDefault="00253E13" w:rsidP="00CE0DCC">
      <w:pPr>
        <w:spacing w:after="0" w:line="240" w:lineRule="auto"/>
        <w:jc w:val="both"/>
        <w:rPr>
          <w:rFonts w:cs="Arial"/>
          <w:i/>
          <w:sz w:val="20"/>
          <w:szCs w:val="20"/>
        </w:rPr>
      </w:pPr>
    </w:p>
    <w:p w14:paraId="2B6E9B4C" w14:textId="4838434A" w:rsidR="00253E13" w:rsidRDefault="00253E13" w:rsidP="00253E13">
      <w:pPr>
        <w:spacing w:after="0" w:line="240" w:lineRule="auto"/>
        <w:ind w:left="-283"/>
        <w:jc w:val="both"/>
        <w:rPr>
          <w:rFonts w:cs="Arial"/>
          <w:b/>
          <w:i/>
          <w:sz w:val="20"/>
          <w:szCs w:val="20"/>
        </w:rPr>
      </w:pPr>
      <w:r>
        <w:rPr>
          <w:rFonts w:cs="Arial"/>
          <w:b/>
          <w:i/>
          <w:sz w:val="20"/>
          <w:szCs w:val="20"/>
        </w:rPr>
        <w:t>I urge you to uphold UK’s human rights commitments and drop the charges and not pursue prosecutions against all those who participated in peaceful protests in support of ‘Palestine Action’.</w:t>
      </w:r>
    </w:p>
    <w:p w14:paraId="4D486E8D" w14:textId="77777777" w:rsidR="00253E13" w:rsidRDefault="00253E13" w:rsidP="00253E13">
      <w:pPr>
        <w:spacing w:after="0" w:line="240" w:lineRule="auto"/>
        <w:ind w:left="-283"/>
        <w:rPr>
          <w:rFonts w:cs="Arial"/>
          <w:b/>
          <w:i/>
          <w:sz w:val="20"/>
          <w:szCs w:val="20"/>
        </w:rPr>
      </w:pPr>
    </w:p>
    <w:p w14:paraId="6EC5FD0C" w14:textId="77777777" w:rsidR="00253E13" w:rsidRDefault="00253E13" w:rsidP="00253E13">
      <w:pPr>
        <w:spacing w:after="0" w:line="240" w:lineRule="auto"/>
        <w:ind w:left="-283"/>
        <w:rPr>
          <w:rFonts w:cs="Arial"/>
          <w:i/>
          <w:sz w:val="20"/>
          <w:szCs w:val="20"/>
        </w:rPr>
      </w:pPr>
      <w:r w:rsidRPr="001F4C71">
        <w:rPr>
          <w:rFonts w:cs="Arial"/>
          <w:i/>
          <w:sz w:val="20"/>
          <w:szCs w:val="20"/>
        </w:rPr>
        <w:t>Yours sincerely,</w:t>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7204197A" w14:textId="77777777" w:rsidR="00CB2DF3" w:rsidRDefault="00CB2DF3" w:rsidP="00253E13">
      <w:pPr>
        <w:spacing w:after="0"/>
        <w:jc w:val="both"/>
        <w:rPr>
          <w:rFonts w:ascii="Arial" w:hAnsi="Arial" w:cs="Arial"/>
          <w:szCs w:val="18"/>
        </w:rPr>
      </w:pPr>
    </w:p>
    <w:p w14:paraId="362FC37C" w14:textId="72318D3C" w:rsidR="00253E13" w:rsidRPr="00B727B0" w:rsidRDefault="00253E13" w:rsidP="00253E13">
      <w:pPr>
        <w:spacing w:after="0"/>
        <w:jc w:val="both"/>
        <w:rPr>
          <w:rFonts w:ascii="Arial" w:hAnsi="Arial" w:cs="Arial"/>
          <w:szCs w:val="18"/>
          <w:lang w:val="en-US"/>
        </w:rPr>
      </w:pPr>
      <w:r w:rsidRPr="00B727B0">
        <w:rPr>
          <w:rFonts w:ascii="Arial" w:hAnsi="Arial" w:cs="Arial"/>
          <w:szCs w:val="18"/>
        </w:rPr>
        <w:t>’Defend our Juries’ is an activist-led, UK-based group that has made clear it neither promotes nor endorses violence. The arrested protesters come from a wide range of ages, professions and backgrounds, and a significant number of older adults. Protesters are peacefully expressing their outrage at Israel’s ongoing genocid</w:t>
      </w:r>
      <w:r w:rsidR="4E44E1C3" w:rsidRPr="00B727B0">
        <w:rPr>
          <w:rFonts w:ascii="Arial" w:hAnsi="Arial" w:cs="Arial"/>
          <w:szCs w:val="18"/>
        </w:rPr>
        <w:t xml:space="preserve">e </w:t>
      </w:r>
      <w:r w:rsidRPr="00B727B0">
        <w:rPr>
          <w:rFonts w:ascii="Arial" w:hAnsi="Arial" w:cs="Arial"/>
          <w:szCs w:val="18"/>
        </w:rPr>
        <w:t>against Palestinians in Gaza, a viewpoint they are entitled to hold and express peacefully under international human rights law. Numerous human rights groups, including Amnesty International, have documented and exposed extensively Israel’s continuing genocid</w:t>
      </w:r>
      <w:r w:rsidR="49447041" w:rsidRPr="00B727B0">
        <w:rPr>
          <w:rFonts w:ascii="Arial" w:hAnsi="Arial" w:cs="Arial"/>
          <w:szCs w:val="18"/>
        </w:rPr>
        <w:t>e</w:t>
      </w:r>
      <w:r w:rsidR="4DE1919A" w:rsidRPr="00B727B0">
        <w:rPr>
          <w:rFonts w:ascii="Arial" w:hAnsi="Arial" w:cs="Arial"/>
          <w:szCs w:val="18"/>
        </w:rPr>
        <w:t xml:space="preserve"> </w:t>
      </w:r>
      <w:r w:rsidRPr="00B727B0">
        <w:rPr>
          <w:rFonts w:ascii="Arial" w:hAnsi="Arial" w:cs="Arial"/>
          <w:szCs w:val="18"/>
        </w:rPr>
        <w:t>against Palestinian</w:t>
      </w:r>
      <w:r w:rsidR="48C797B4" w:rsidRPr="00B727B0">
        <w:rPr>
          <w:rFonts w:ascii="Arial" w:hAnsi="Arial" w:cs="Arial"/>
          <w:szCs w:val="18"/>
        </w:rPr>
        <w:t>s</w:t>
      </w:r>
      <w:r w:rsidRPr="00B727B0">
        <w:rPr>
          <w:rFonts w:ascii="Arial" w:hAnsi="Arial" w:cs="Arial"/>
          <w:szCs w:val="18"/>
        </w:rPr>
        <w:t xml:space="preserve"> in </w:t>
      </w:r>
      <w:r w:rsidR="4C8B46E6" w:rsidRPr="00B727B0">
        <w:rPr>
          <w:rFonts w:ascii="Arial" w:hAnsi="Arial" w:cs="Arial"/>
          <w:szCs w:val="18"/>
        </w:rPr>
        <w:t>the Occu</w:t>
      </w:r>
      <w:r w:rsidR="47D1151A" w:rsidRPr="00B727B0">
        <w:rPr>
          <w:rFonts w:ascii="Arial" w:hAnsi="Arial" w:cs="Arial"/>
          <w:szCs w:val="18"/>
        </w:rPr>
        <w:t>pi</w:t>
      </w:r>
      <w:r w:rsidR="4C8B46E6" w:rsidRPr="00B727B0">
        <w:rPr>
          <w:rFonts w:ascii="Arial" w:hAnsi="Arial" w:cs="Arial"/>
          <w:szCs w:val="18"/>
        </w:rPr>
        <w:t xml:space="preserve">ed </w:t>
      </w:r>
      <w:r w:rsidRPr="00B727B0">
        <w:rPr>
          <w:rFonts w:ascii="Arial" w:hAnsi="Arial" w:cs="Arial"/>
          <w:szCs w:val="18"/>
        </w:rPr>
        <w:t>Gaza</w:t>
      </w:r>
      <w:r w:rsidR="209CBCF3" w:rsidRPr="00B727B0">
        <w:rPr>
          <w:rFonts w:ascii="Arial" w:hAnsi="Arial" w:cs="Arial"/>
          <w:szCs w:val="18"/>
        </w:rPr>
        <w:t xml:space="preserve"> Strip</w:t>
      </w:r>
      <w:r w:rsidRPr="00B727B0">
        <w:rPr>
          <w:rFonts w:ascii="Arial" w:hAnsi="Arial" w:cs="Arial"/>
          <w:szCs w:val="18"/>
        </w:rPr>
        <w:t>.</w:t>
      </w:r>
    </w:p>
    <w:p w14:paraId="487787D2" w14:textId="77777777" w:rsidR="00253E13" w:rsidRPr="00B727B0" w:rsidRDefault="00253E13" w:rsidP="00253E13">
      <w:pPr>
        <w:spacing w:after="0"/>
        <w:jc w:val="both"/>
        <w:rPr>
          <w:rFonts w:ascii="Arial" w:hAnsi="Arial" w:cs="Arial"/>
          <w:szCs w:val="18"/>
        </w:rPr>
      </w:pPr>
    </w:p>
    <w:p w14:paraId="7AD39AE0" w14:textId="6E9ADBF5" w:rsidR="00253E13" w:rsidRPr="00B727B0" w:rsidRDefault="00253E13" w:rsidP="1D9690D1">
      <w:pPr>
        <w:spacing w:after="0"/>
        <w:jc w:val="both"/>
        <w:rPr>
          <w:rFonts w:ascii="Arial" w:eastAsia="Aptos" w:hAnsi="Arial" w:cs="Arial"/>
          <w:i/>
          <w:iCs/>
          <w:color w:val="auto"/>
          <w:szCs w:val="18"/>
        </w:rPr>
      </w:pPr>
      <w:r w:rsidRPr="00B727B0">
        <w:rPr>
          <w:rFonts w:ascii="Arial" w:hAnsi="Arial" w:cs="Arial"/>
          <w:szCs w:val="18"/>
        </w:rPr>
        <w:t>Prior to the 9 August London protest,</w:t>
      </w:r>
      <w:r w:rsidRPr="00B727B0">
        <w:rPr>
          <w:rFonts w:ascii="Arial" w:hAnsi="Arial" w:cs="Arial"/>
          <w:szCs w:val="18"/>
          <w:lang w:val="en-US"/>
        </w:rPr>
        <w:t xml:space="preserve"> </w:t>
      </w:r>
      <w:hyperlink r:id="rId14">
        <w:r w:rsidRPr="00B727B0">
          <w:rPr>
            <w:rStyle w:val="Hyperlink"/>
            <w:rFonts w:ascii="Arial" w:hAnsi="Arial" w:cs="Arial"/>
            <w:szCs w:val="18"/>
            <w:lang w:val="en-US"/>
          </w:rPr>
          <w:t>Amnesty International urged the London Metropolitan Police Commissioner</w:t>
        </w:r>
      </w:hyperlink>
      <w:r w:rsidRPr="00B727B0">
        <w:rPr>
          <w:rFonts w:ascii="Arial" w:hAnsi="Arial" w:cs="Arial"/>
          <w:szCs w:val="18"/>
          <w:lang w:val="en-US"/>
        </w:rPr>
        <w:t xml:space="preserve"> to </w:t>
      </w:r>
      <w:r w:rsidRPr="00B727B0">
        <w:rPr>
          <w:rFonts w:ascii="Arial" w:hAnsi="Arial" w:cs="Arial"/>
          <w:szCs w:val="18"/>
        </w:rPr>
        <w:t xml:space="preserve">respect the protesters’ rights to freedom of expression and peaceful assembly by not arresting them for holding placards/signs. </w:t>
      </w:r>
      <w:r w:rsidR="67F93E7F" w:rsidRPr="00B727B0">
        <w:rPr>
          <w:rFonts w:ascii="Arial" w:hAnsi="Arial" w:cs="Arial"/>
          <w:szCs w:val="18"/>
        </w:rPr>
        <w:t>Amnesty International has written similarly to police chiefs in Scotland and Northern Ireland and Scotland’s Lord Advocate.</w:t>
      </w:r>
    </w:p>
    <w:p w14:paraId="616B3BC5" w14:textId="7829457A" w:rsidR="00253E13" w:rsidRPr="00B727B0" w:rsidRDefault="00253E13" w:rsidP="00253E13">
      <w:pPr>
        <w:spacing w:after="0"/>
        <w:jc w:val="both"/>
        <w:rPr>
          <w:rFonts w:ascii="Arial" w:hAnsi="Arial" w:cs="Arial"/>
          <w:szCs w:val="18"/>
          <w:lang w:val="en-US"/>
        </w:rPr>
      </w:pPr>
      <w:r w:rsidRPr="00B727B0">
        <w:rPr>
          <w:rFonts w:ascii="Arial" w:hAnsi="Arial" w:cs="Arial"/>
          <w:szCs w:val="18"/>
        </w:rPr>
        <w:t xml:space="preserve"> </w:t>
      </w:r>
    </w:p>
    <w:p w14:paraId="71E22BDD" w14:textId="77777777" w:rsidR="00253E13" w:rsidRPr="00B727B0" w:rsidRDefault="00253E13" w:rsidP="00253E13">
      <w:pPr>
        <w:spacing w:after="0"/>
        <w:jc w:val="both"/>
        <w:rPr>
          <w:rFonts w:ascii="Arial" w:hAnsi="Arial" w:cs="Arial"/>
          <w:szCs w:val="18"/>
        </w:rPr>
      </w:pPr>
      <w:r w:rsidRPr="00B727B0">
        <w:rPr>
          <w:rFonts w:ascii="Arial" w:hAnsi="Arial" w:cs="Arial"/>
          <w:szCs w:val="18"/>
        </w:rPr>
        <w:t>Prosecutions under terrorism-related legislation, even without a conviction, can have serious and lasting consequences on individuals. These include restrictive bail conditions, surveillance, reputational damage, mental health impact, and negative consequences on employment, education and travel. A conviction under laws like the Terrorism Act 2000 brings even more severe consequences: a lifelong criminal record, visa and immigration issues, loss of job opportunities, professional licenses, and access to services, along with long-term social stigma and psychological harm. When such prosecutions target peaceful protest and civil disobedience, they create a chilling effect—deterring people from exercising their rights to free expression, protest, and political activism out of fear of being criminalized as ‘terrorists’.</w:t>
      </w:r>
    </w:p>
    <w:p w14:paraId="0CB9A5AA" w14:textId="77777777" w:rsidR="00253E13" w:rsidRPr="00B727B0" w:rsidRDefault="00253E13" w:rsidP="00253E13">
      <w:pPr>
        <w:spacing w:after="0"/>
        <w:jc w:val="both"/>
        <w:rPr>
          <w:rFonts w:ascii="Arial" w:hAnsi="Arial" w:cs="Arial"/>
          <w:szCs w:val="18"/>
          <w:lang w:val="en-US"/>
        </w:rPr>
      </w:pPr>
    </w:p>
    <w:p w14:paraId="49151F48" w14:textId="77777777" w:rsidR="00253E13" w:rsidRPr="00B727B0" w:rsidRDefault="00253E13" w:rsidP="00253E13">
      <w:pPr>
        <w:spacing w:after="0"/>
        <w:jc w:val="both"/>
        <w:rPr>
          <w:rFonts w:ascii="Arial" w:hAnsi="Arial" w:cs="Arial"/>
          <w:szCs w:val="18"/>
        </w:rPr>
      </w:pPr>
      <w:r w:rsidRPr="00B727B0">
        <w:rPr>
          <w:rFonts w:ascii="Arial" w:hAnsi="Arial" w:cs="Arial"/>
          <w:szCs w:val="18"/>
        </w:rPr>
        <w:t>The arrests of peaceful protesters simply for displaying the message ‘I Oppose Genocide. I Support Palestine Action’ violates UK’s international obligations to protect freedom of expression and peaceful assembly. Protesters have a right to peacefully express outrage at the ongoing genocide by Israel against Palestinians in Gaza. Under the international human rights framework to which the UK is a party, state interference with expression and peaceful assembly must be lawful, and a necessary and proportionate means of achieving a legitimate aim. Expression of support for a proscribed organisation could only meet this threshold, if that expression were likely to induce its audience to partake in violence, and to do so imminently. As part of this assessment, the particular facts of the expression, the proscription and the nature of the organisation in question must also be considered. In this instance, it cannot be justified to treat expression of support for Palestine Action as inherently and uniformly incitement. Caselaw by the European Court for Human Rights stated that placards are protected speech unless they directly and expressly constitute incitement.</w:t>
      </w:r>
    </w:p>
    <w:p w14:paraId="4A5DF3A8" w14:textId="77777777" w:rsidR="00253E13" w:rsidRPr="00B727B0" w:rsidRDefault="00253E13" w:rsidP="00253E13">
      <w:pPr>
        <w:spacing w:after="0"/>
        <w:jc w:val="both"/>
        <w:rPr>
          <w:rFonts w:ascii="Arial" w:hAnsi="Arial" w:cs="Arial"/>
          <w:szCs w:val="18"/>
        </w:rPr>
      </w:pPr>
    </w:p>
    <w:p w14:paraId="2605B17E" w14:textId="4EAE11A2" w:rsidR="005D2C37" w:rsidRPr="00B727B0" w:rsidRDefault="00253E13" w:rsidP="00253E13">
      <w:pPr>
        <w:spacing w:after="0"/>
        <w:jc w:val="both"/>
        <w:rPr>
          <w:rFonts w:ascii="Arial" w:hAnsi="Arial" w:cs="Arial"/>
          <w:szCs w:val="18"/>
        </w:rPr>
      </w:pPr>
      <w:r w:rsidRPr="00B727B0">
        <w:rPr>
          <w:rFonts w:ascii="Arial" w:hAnsi="Arial" w:cs="Arial"/>
          <w:szCs w:val="18"/>
        </w:rPr>
        <w:t>The legal basis for the use of terrorism-related legislation to carry out the arrests and initiate prosecutions against peaceful protesters is questionable as the High Court has allowed Palestine Action to seek judicial review of their proscription, suggesting it may be unlawful. Given this, continuing arrests would be a reckless use of police power, and inevitably risk breaching the test of legality. There is no reasonable basis to consider participants at ‘Defend our Juries’ actions as inciting violence. Consequently, arresting them is both disproportionate and a clear violation of the UK’s obligations under international human rights law. Furthermore, categorising such individuals as ‘terrorists’ is deeply inappropriate and absurd.</w:t>
      </w:r>
    </w:p>
    <w:p w14:paraId="3164064D" w14:textId="6552750A" w:rsidR="00D23D90" w:rsidRDefault="00D23D90" w:rsidP="00980425">
      <w:pPr>
        <w:spacing w:line="240" w:lineRule="auto"/>
        <w:rPr>
          <w:rFonts w:ascii="Arial" w:hAnsi="Arial" w:cs="Arial"/>
          <w:szCs w:val="20"/>
          <w:lang w:eastAsia="en-US"/>
        </w:rPr>
      </w:pPr>
    </w:p>
    <w:p w14:paraId="44F78A38" w14:textId="6DACB440"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253E13">
        <w:rPr>
          <w:rFonts w:ascii="Arial" w:hAnsi="Arial" w:cs="Arial"/>
          <w:sz w:val="20"/>
          <w:szCs w:val="20"/>
        </w:rPr>
        <w:t>English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475557A6"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253E13" w:rsidRPr="00D41470">
        <w:rPr>
          <w:rFonts w:ascii="Arial" w:hAnsi="Arial" w:cs="Arial"/>
          <w:b/>
          <w:bCs/>
          <w:sz w:val="20"/>
          <w:szCs w:val="20"/>
        </w:rPr>
        <w:t>22 November 2025</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CD61DE1" w14:textId="1418E2A5" w:rsidR="00B92AEC" w:rsidRPr="003904F0" w:rsidRDefault="005D2C37" w:rsidP="009B4D1C">
      <w:pPr>
        <w:spacing w:after="0" w:line="240" w:lineRule="auto"/>
      </w:pPr>
      <w:r w:rsidRPr="008F0446">
        <w:rPr>
          <w:rFonts w:ascii="Arial" w:hAnsi="Arial" w:cs="Arial"/>
          <w:b/>
          <w:sz w:val="20"/>
          <w:szCs w:val="20"/>
        </w:rPr>
        <w:t>NAME AND PRONOUN</w:t>
      </w:r>
      <w:r w:rsidR="00AA3CFE">
        <w:rPr>
          <w:rFonts w:ascii="Arial" w:hAnsi="Arial" w:cs="Arial"/>
          <w:b/>
          <w:sz w:val="20"/>
          <w:szCs w:val="20"/>
        </w:rPr>
        <w:t>S</w:t>
      </w:r>
      <w:r w:rsidRPr="008F0446">
        <w:rPr>
          <w:rFonts w:ascii="Arial" w:hAnsi="Arial" w:cs="Arial"/>
          <w:b/>
          <w:sz w:val="20"/>
          <w:szCs w:val="20"/>
        </w:rPr>
        <w:t xml:space="preserve">: </w:t>
      </w:r>
      <w:r w:rsidR="00253E13">
        <w:rPr>
          <w:rFonts w:ascii="Arial" w:hAnsi="Arial" w:cs="Arial"/>
          <w:b/>
          <w:sz w:val="20"/>
          <w:szCs w:val="20"/>
        </w:rPr>
        <w:t>Peaceful protestors challenging the ‘Palestine Action’ ban</w:t>
      </w:r>
      <w:r w:rsidR="00253E13" w:rsidRPr="0082127B">
        <w:rPr>
          <w:rFonts w:ascii="Arial" w:hAnsi="Arial" w:cs="Arial"/>
          <w:b/>
          <w:sz w:val="20"/>
          <w:szCs w:val="20"/>
        </w:rPr>
        <w:t xml:space="preserve"> </w:t>
      </w:r>
      <w:r w:rsidR="00253E13" w:rsidRPr="0082127B">
        <w:rPr>
          <w:rFonts w:ascii="Arial" w:hAnsi="Arial" w:cs="Arial"/>
          <w:sz w:val="20"/>
          <w:szCs w:val="20"/>
        </w:rPr>
        <w:t>(</w:t>
      </w:r>
      <w:r w:rsidR="00253E13">
        <w:rPr>
          <w:rFonts w:ascii="Arial" w:hAnsi="Arial" w:cs="Arial"/>
          <w:sz w:val="20"/>
          <w:szCs w:val="20"/>
        </w:rPr>
        <w:t>All)</w:t>
      </w:r>
    </w:p>
    <w:sectPr w:rsidR="00B92AEC" w:rsidRPr="003904F0" w:rsidSect="0082127B">
      <w:headerReference w:type="default" r:id="rId15"/>
      <w:headerReference w:type="first" r:id="rId16"/>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CC66D" w14:textId="77777777" w:rsidR="004A320B" w:rsidRDefault="004A320B">
      <w:r>
        <w:separator/>
      </w:r>
    </w:p>
  </w:endnote>
  <w:endnote w:type="continuationSeparator" w:id="0">
    <w:p w14:paraId="71F2AD3E" w14:textId="77777777" w:rsidR="004A320B" w:rsidRDefault="004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3130E" w14:textId="77777777" w:rsidR="004A320B" w:rsidRDefault="004A320B">
      <w:r>
        <w:separator/>
      </w:r>
    </w:p>
  </w:footnote>
  <w:footnote w:type="continuationSeparator" w:id="0">
    <w:p w14:paraId="25D95436" w14:textId="77777777" w:rsidR="004A320B" w:rsidRDefault="004A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2E9FE4F0" w:rsidR="00355617" w:rsidRDefault="00243BBF"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 xml:space="preserve">77/25 </w:t>
    </w:r>
    <w:r w:rsidR="007A3AEA">
      <w:rPr>
        <w:sz w:val="16"/>
        <w:szCs w:val="16"/>
      </w:rPr>
      <w:t xml:space="preserve">Index: </w:t>
    </w:r>
    <w:r w:rsidR="009E0ECC" w:rsidRPr="009E0ECC">
      <w:rPr>
        <w:sz w:val="16"/>
        <w:szCs w:val="16"/>
      </w:rPr>
      <w:t>EUR 45/0217/2025</w:t>
    </w:r>
    <w:r w:rsidR="007A3AEA">
      <w:rPr>
        <w:sz w:val="16"/>
        <w:szCs w:val="16"/>
      </w:rPr>
      <w:t xml:space="preserve"> </w:t>
    </w:r>
    <w:r>
      <w:rPr>
        <w:sz w:val="16"/>
        <w:szCs w:val="16"/>
      </w:rPr>
      <w:t>United Kingdom</w:t>
    </w:r>
    <w:r w:rsidR="007A3AEA">
      <w:rPr>
        <w:sz w:val="16"/>
        <w:szCs w:val="16"/>
      </w:rPr>
      <w:tab/>
    </w:r>
    <w:r w:rsidR="0082127B">
      <w:rPr>
        <w:sz w:val="16"/>
        <w:szCs w:val="16"/>
      </w:rPr>
      <w:tab/>
    </w:r>
    <w:r w:rsidR="007A3AEA">
      <w:rPr>
        <w:sz w:val="16"/>
        <w:szCs w:val="16"/>
      </w:rPr>
      <w:t xml:space="preserve">Date: </w:t>
    </w:r>
    <w:r w:rsidR="009D5762" w:rsidRPr="009D5762">
      <w:rPr>
        <w:color w:val="000000" w:themeColor="text1"/>
        <w:sz w:val="16"/>
        <w:szCs w:val="16"/>
      </w:rPr>
      <w:t>2</w:t>
    </w:r>
    <w:r w:rsidR="00A91ED8">
      <w:rPr>
        <w:color w:val="000000" w:themeColor="text1"/>
        <w:sz w:val="16"/>
        <w:szCs w:val="16"/>
      </w:rPr>
      <w:t>2</w:t>
    </w:r>
    <w:r>
      <w:rPr>
        <w:sz w:val="16"/>
        <w:szCs w:val="16"/>
      </w:rPr>
      <w:t xml:space="preserve"> August 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6F5641B"/>
    <w:multiLevelType w:val="hybridMultilevel"/>
    <w:tmpl w:val="D7EAE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F53B22"/>
    <w:multiLevelType w:val="hybridMultilevel"/>
    <w:tmpl w:val="E60AC3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97C2480"/>
    <w:multiLevelType w:val="multilevel"/>
    <w:tmpl w:val="79787F56"/>
    <w:numStyleLink w:val="AINumberedList"/>
  </w:abstractNum>
  <w:abstractNum w:abstractNumId="15" w15:restartNumberingAfterBreak="0">
    <w:nsid w:val="5D857115"/>
    <w:multiLevelType w:val="hybridMultilevel"/>
    <w:tmpl w:val="B3B23A50"/>
    <w:lvl w:ilvl="0" w:tplc="E232557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67338"/>
    <w:multiLevelType w:val="hybridMultilevel"/>
    <w:tmpl w:val="2EBC54A8"/>
    <w:lvl w:ilvl="0" w:tplc="23EC68D6">
      <w:start w:val="2025"/>
      <w:numFmt w:val="bullet"/>
      <w:lvlText w:val=""/>
      <w:lvlJc w:val="left"/>
      <w:pPr>
        <w:ind w:left="720" w:hanging="360"/>
      </w:pPr>
      <w:rPr>
        <w:rFonts w:ascii="Symbol" w:hAnsi="Symbol" w:hint="default"/>
      </w:rPr>
    </w:lvl>
    <w:lvl w:ilvl="1" w:tplc="7A50C9E0" w:tentative="1">
      <w:start w:val="1"/>
      <w:numFmt w:val="bullet"/>
      <w:lvlText w:val="o"/>
      <w:lvlJc w:val="left"/>
      <w:pPr>
        <w:ind w:left="1440" w:hanging="360"/>
      </w:pPr>
      <w:rPr>
        <w:rFonts w:ascii="Courier New" w:hAnsi="Courier New" w:hint="default"/>
      </w:rPr>
    </w:lvl>
    <w:lvl w:ilvl="2" w:tplc="325AFEB8" w:tentative="1">
      <w:start w:val="1"/>
      <w:numFmt w:val="bullet"/>
      <w:lvlText w:val=""/>
      <w:lvlJc w:val="left"/>
      <w:pPr>
        <w:ind w:left="2160" w:hanging="360"/>
      </w:pPr>
      <w:rPr>
        <w:rFonts w:ascii="Wingdings" w:hAnsi="Wingdings" w:hint="default"/>
      </w:rPr>
    </w:lvl>
    <w:lvl w:ilvl="3" w:tplc="94DEA4AA" w:tentative="1">
      <w:start w:val="1"/>
      <w:numFmt w:val="bullet"/>
      <w:lvlText w:val=""/>
      <w:lvlJc w:val="left"/>
      <w:pPr>
        <w:ind w:left="2880" w:hanging="360"/>
      </w:pPr>
      <w:rPr>
        <w:rFonts w:ascii="Symbol" w:hAnsi="Symbol" w:hint="default"/>
      </w:rPr>
    </w:lvl>
    <w:lvl w:ilvl="4" w:tplc="8B84C17A" w:tentative="1">
      <w:start w:val="1"/>
      <w:numFmt w:val="bullet"/>
      <w:lvlText w:val="o"/>
      <w:lvlJc w:val="left"/>
      <w:pPr>
        <w:ind w:left="3600" w:hanging="360"/>
      </w:pPr>
      <w:rPr>
        <w:rFonts w:ascii="Courier New" w:hAnsi="Courier New" w:hint="default"/>
      </w:rPr>
    </w:lvl>
    <w:lvl w:ilvl="5" w:tplc="047E9DB0" w:tentative="1">
      <w:start w:val="1"/>
      <w:numFmt w:val="bullet"/>
      <w:lvlText w:val=""/>
      <w:lvlJc w:val="left"/>
      <w:pPr>
        <w:ind w:left="4320" w:hanging="360"/>
      </w:pPr>
      <w:rPr>
        <w:rFonts w:ascii="Wingdings" w:hAnsi="Wingdings" w:hint="default"/>
      </w:rPr>
    </w:lvl>
    <w:lvl w:ilvl="6" w:tplc="F942F3E0" w:tentative="1">
      <w:start w:val="1"/>
      <w:numFmt w:val="bullet"/>
      <w:lvlText w:val=""/>
      <w:lvlJc w:val="left"/>
      <w:pPr>
        <w:ind w:left="5040" w:hanging="360"/>
      </w:pPr>
      <w:rPr>
        <w:rFonts w:ascii="Symbol" w:hAnsi="Symbol" w:hint="default"/>
      </w:rPr>
    </w:lvl>
    <w:lvl w:ilvl="7" w:tplc="6F9E840E" w:tentative="1">
      <w:start w:val="1"/>
      <w:numFmt w:val="bullet"/>
      <w:lvlText w:val="o"/>
      <w:lvlJc w:val="left"/>
      <w:pPr>
        <w:ind w:left="5760" w:hanging="360"/>
      </w:pPr>
      <w:rPr>
        <w:rFonts w:ascii="Courier New" w:hAnsi="Courier New" w:hint="default"/>
      </w:rPr>
    </w:lvl>
    <w:lvl w:ilvl="8" w:tplc="AA30905A" w:tentative="1">
      <w:start w:val="1"/>
      <w:numFmt w:val="bullet"/>
      <w:lvlText w:val=""/>
      <w:lvlJc w:val="left"/>
      <w:pPr>
        <w:ind w:left="6480" w:hanging="360"/>
      </w:pPr>
      <w:rPr>
        <w:rFonts w:ascii="Wingdings" w:hAnsi="Wingdings" w:hint="default"/>
      </w:rPr>
    </w:lvl>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EAA1729"/>
    <w:multiLevelType w:val="multilevel"/>
    <w:tmpl w:val="8A48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832088">
    <w:abstractNumId w:val="0"/>
  </w:num>
  <w:num w:numId="2" w16cid:durableId="337002623">
    <w:abstractNumId w:val="24"/>
  </w:num>
  <w:num w:numId="3" w16cid:durableId="1234118512">
    <w:abstractNumId w:val="23"/>
  </w:num>
  <w:num w:numId="4" w16cid:durableId="1716854925">
    <w:abstractNumId w:val="10"/>
  </w:num>
  <w:num w:numId="5" w16cid:durableId="2057464570">
    <w:abstractNumId w:val="3"/>
  </w:num>
  <w:num w:numId="6" w16cid:durableId="316150692">
    <w:abstractNumId w:val="22"/>
  </w:num>
  <w:num w:numId="7" w16cid:durableId="1678851314">
    <w:abstractNumId w:val="20"/>
  </w:num>
  <w:num w:numId="8" w16cid:durableId="1994870901">
    <w:abstractNumId w:val="8"/>
  </w:num>
  <w:num w:numId="9" w16cid:durableId="1175874095">
    <w:abstractNumId w:val="7"/>
  </w:num>
  <w:num w:numId="10" w16cid:durableId="988441938">
    <w:abstractNumId w:val="14"/>
  </w:num>
  <w:num w:numId="11" w16cid:durableId="111558164">
    <w:abstractNumId w:val="5"/>
  </w:num>
  <w:num w:numId="12" w16cid:durableId="1768847351">
    <w:abstractNumId w:val="17"/>
  </w:num>
  <w:num w:numId="13" w16cid:durableId="1560021273">
    <w:abstractNumId w:val="18"/>
  </w:num>
  <w:num w:numId="14" w16cid:durableId="1658262694">
    <w:abstractNumId w:val="1"/>
  </w:num>
  <w:num w:numId="15" w16cid:durableId="1001197760">
    <w:abstractNumId w:val="21"/>
  </w:num>
  <w:num w:numId="16" w16cid:durableId="753741694">
    <w:abstractNumId w:val="11"/>
  </w:num>
  <w:num w:numId="17" w16cid:durableId="354311787">
    <w:abstractNumId w:val="12"/>
  </w:num>
  <w:num w:numId="18" w16cid:durableId="1619529898">
    <w:abstractNumId w:val="4"/>
  </w:num>
  <w:num w:numId="19" w16cid:durableId="307560676">
    <w:abstractNumId w:val="6"/>
  </w:num>
  <w:num w:numId="20" w16cid:durableId="867569917">
    <w:abstractNumId w:val="19"/>
  </w:num>
  <w:num w:numId="21" w16cid:durableId="1040201954">
    <w:abstractNumId w:val="2"/>
  </w:num>
  <w:num w:numId="22" w16cid:durableId="1544252812">
    <w:abstractNumId w:val="26"/>
  </w:num>
  <w:num w:numId="23" w16cid:durableId="104735451">
    <w:abstractNumId w:val="16"/>
  </w:num>
  <w:num w:numId="24" w16cid:durableId="1779981460">
    <w:abstractNumId w:val="15"/>
  </w:num>
  <w:num w:numId="25" w16cid:durableId="77673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61905">
    <w:abstractNumId w:val="9"/>
  </w:num>
  <w:num w:numId="27" w16cid:durableId="136139131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A19"/>
    <w:rsid w:val="0000354D"/>
    <w:rsid w:val="00004D79"/>
    <w:rsid w:val="000058B2"/>
    <w:rsid w:val="00005E23"/>
    <w:rsid w:val="00006629"/>
    <w:rsid w:val="00006632"/>
    <w:rsid w:val="00006B61"/>
    <w:rsid w:val="000116D9"/>
    <w:rsid w:val="000142E7"/>
    <w:rsid w:val="000178AF"/>
    <w:rsid w:val="00020AB6"/>
    <w:rsid w:val="0002386F"/>
    <w:rsid w:val="00024334"/>
    <w:rsid w:val="00041B38"/>
    <w:rsid w:val="00043806"/>
    <w:rsid w:val="00044ABF"/>
    <w:rsid w:val="0004799C"/>
    <w:rsid w:val="00053FB5"/>
    <w:rsid w:val="0005521C"/>
    <w:rsid w:val="00055C94"/>
    <w:rsid w:val="00057A7E"/>
    <w:rsid w:val="00064D1F"/>
    <w:rsid w:val="00064F4A"/>
    <w:rsid w:val="00071502"/>
    <w:rsid w:val="000749D9"/>
    <w:rsid w:val="00076037"/>
    <w:rsid w:val="00080D2A"/>
    <w:rsid w:val="00083462"/>
    <w:rsid w:val="00087E2B"/>
    <w:rsid w:val="0009130D"/>
    <w:rsid w:val="00092DFA"/>
    <w:rsid w:val="00092FD9"/>
    <w:rsid w:val="000957C5"/>
    <w:rsid w:val="00095A9B"/>
    <w:rsid w:val="000A1F14"/>
    <w:rsid w:val="000A436B"/>
    <w:rsid w:val="000B02B4"/>
    <w:rsid w:val="000B0E65"/>
    <w:rsid w:val="000B2C33"/>
    <w:rsid w:val="000B4A38"/>
    <w:rsid w:val="000B63D7"/>
    <w:rsid w:val="000C0D6F"/>
    <w:rsid w:val="000C2A0D"/>
    <w:rsid w:val="000C31AA"/>
    <w:rsid w:val="000C6196"/>
    <w:rsid w:val="000D0956"/>
    <w:rsid w:val="000D0ABB"/>
    <w:rsid w:val="000D2B77"/>
    <w:rsid w:val="000D70C1"/>
    <w:rsid w:val="000D790C"/>
    <w:rsid w:val="000E031A"/>
    <w:rsid w:val="000E0D61"/>
    <w:rsid w:val="000E57D4"/>
    <w:rsid w:val="000E6408"/>
    <w:rsid w:val="000E76FE"/>
    <w:rsid w:val="000F001A"/>
    <w:rsid w:val="000F3012"/>
    <w:rsid w:val="000F538E"/>
    <w:rsid w:val="00100FE4"/>
    <w:rsid w:val="00103698"/>
    <w:rsid w:val="0010425E"/>
    <w:rsid w:val="00106837"/>
    <w:rsid w:val="00106D61"/>
    <w:rsid w:val="00110DF3"/>
    <w:rsid w:val="001121D2"/>
    <w:rsid w:val="0011351F"/>
    <w:rsid w:val="00114556"/>
    <w:rsid w:val="0012544D"/>
    <w:rsid w:val="001300C3"/>
    <w:rsid w:val="00130B8A"/>
    <w:rsid w:val="00137C61"/>
    <w:rsid w:val="001402DA"/>
    <w:rsid w:val="00143A52"/>
    <w:rsid w:val="0014617E"/>
    <w:rsid w:val="001462F6"/>
    <w:rsid w:val="001526C3"/>
    <w:rsid w:val="00154B8B"/>
    <w:rsid w:val="001561F4"/>
    <w:rsid w:val="00160D7F"/>
    <w:rsid w:val="0016118D"/>
    <w:rsid w:val="00161252"/>
    <w:rsid w:val="001648DB"/>
    <w:rsid w:val="001670F7"/>
    <w:rsid w:val="00171831"/>
    <w:rsid w:val="00174398"/>
    <w:rsid w:val="00176678"/>
    <w:rsid w:val="001773D1"/>
    <w:rsid w:val="00177779"/>
    <w:rsid w:val="00183C09"/>
    <w:rsid w:val="0018478C"/>
    <w:rsid w:val="00184AEA"/>
    <w:rsid w:val="00190FAB"/>
    <w:rsid w:val="0019118D"/>
    <w:rsid w:val="00194CD5"/>
    <w:rsid w:val="0019741D"/>
    <w:rsid w:val="001A1813"/>
    <w:rsid w:val="001A635D"/>
    <w:rsid w:val="001A6AC9"/>
    <w:rsid w:val="001A6B65"/>
    <w:rsid w:val="001B02B7"/>
    <w:rsid w:val="001B531A"/>
    <w:rsid w:val="001D2CAA"/>
    <w:rsid w:val="001D46A4"/>
    <w:rsid w:val="001D52A5"/>
    <w:rsid w:val="001D5527"/>
    <w:rsid w:val="001D6EA5"/>
    <w:rsid w:val="001E2045"/>
    <w:rsid w:val="001F10F7"/>
    <w:rsid w:val="00201189"/>
    <w:rsid w:val="0020184E"/>
    <w:rsid w:val="002020C3"/>
    <w:rsid w:val="002026A5"/>
    <w:rsid w:val="002036C0"/>
    <w:rsid w:val="00205342"/>
    <w:rsid w:val="002117D0"/>
    <w:rsid w:val="002147B2"/>
    <w:rsid w:val="00215319"/>
    <w:rsid w:val="00215C3E"/>
    <w:rsid w:val="00215E33"/>
    <w:rsid w:val="002214F7"/>
    <w:rsid w:val="002236BE"/>
    <w:rsid w:val="00224758"/>
    <w:rsid w:val="00225A11"/>
    <w:rsid w:val="002307E0"/>
    <w:rsid w:val="00234CE0"/>
    <w:rsid w:val="00234F46"/>
    <w:rsid w:val="00243BBF"/>
    <w:rsid w:val="0025048D"/>
    <w:rsid w:val="00253E13"/>
    <w:rsid w:val="002558D7"/>
    <w:rsid w:val="00255C71"/>
    <w:rsid w:val="00256E59"/>
    <w:rsid w:val="0025792F"/>
    <w:rsid w:val="00261CC7"/>
    <w:rsid w:val="00263D37"/>
    <w:rsid w:val="002665C3"/>
    <w:rsid w:val="00267383"/>
    <w:rsid w:val="002703E7"/>
    <w:rsid w:val="002709C3"/>
    <w:rsid w:val="00272B75"/>
    <w:rsid w:val="002739C9"/>
    <w:rsid w:val="00273E9A"/>
    <w:rsid w:val="00283990"/>
    <w:rsid w:val="002A2F36"/>
    <w:rsid w:val="002B23D9"/>
    <w:rsid w:val="002B24C3"/>
    <w:rsid w:val="002B2E9B"/>
    <w:rsid w:val="002B354D"/>
    <w:rsid w:val="002B5DDE"/>
    <w:rsid w:val="002B7CD4"/>
    <w:rsid w:val="002C06A6"/>
    <w:rsid w:val="002C3E6F"/>
    <w:rsid w:val="002C47D3"/>
    <w:rsid w:val="002C5FE4"/>
    <w:rsid w:val="002C7F1F"/>
    <w:rsid w:val="002D27E2"/>
    <w:rsid w:val="002D2CE8"/>
    <w:rsid w:val="002D3115"/>
    <w:rsid w:val="002D48CD"/>
    <w:rsid w:val="002D5454"/>
    <w:rsid w:val="002D7680"/>
    <w:rsid w:val="002E3658"/>
    <w:rsid w:val="002E4E29"/>
    <w:rsid w:val="002E69A3"/>
    <w:rsid w:val="002F2706"/>
    <w:rsid w:val="002F3C80"/>
    <w:rsid w:val="002F639F"/>
    <w:rsid w:val="00301548"/>
    <w:rsid w:val="00302DC2"/>
    <w:rsid w:val="00302E79"/>
    <w:rsid w:val="00303B45"/>
    <w:rsid w:val="0030410F"/>
    <w:rsid w:val="0031230A"/>
    <w:rsid w:val="00313553"/>
    <w:rsid w:val="00313B68"/>
    <w:rsid w:val="00313E8B"/>
    <w:rsid w:val="0031715C"/>
    <w:rsid w:val="003178F0"/>
    <w:rsid w:val="00320461"/>
    <w:rsid w:val="00320F85"/>
    <w:rsid w:val="00322964"/>
    <w:rsid w:val="00323F37"/>
    <w:rsid w:val="00324B2A"/>
    <w:rsid w:val="003268E2"/>
    <w:rsid w:val="00326E43"/>
    <w:rsid w:val="00333068"/>
    <w:rsid w:val="0033624A"/>
    <w:rsid w:val="003373A5"/>
    <w:rsid w:val="00337826"/>
    <w:rsid w:val="00337FF7"/>
    <w:rsid w:val="0034128A"/>
    <w:rsid w:val="0034324D"/>
    <w:rsid w:val="00344D03"/>
    <w:rsid w:val="003461EB"/>
    <w:rsid w:val="0034694E"/>
    <w:rsid w:val="00350C7C"/>
    <w:rsid w:val="00351212"/>
    <w:rsid w:val="0035329F"/>
    <w:rsid w:val="00354255"/>
    <w:rsid w:val="00355617"/>
    <w:rsid w:val="003563EA"/>
    <w:rsid w:val="00356E5D"/>
    <w:rsid w:val="0037035F"/>
    <w:rsid w:val="00370C34"/>
    <w:rsid w:val="0037274B"/>
    <w:rsid w:val="003745C5"/>
    <w:rsid w:val="00376EF4"/>
    <w:rsid w:val="00381DB7"/>
    <w:rsid w:val="0038334B"/>
    <w:rsid w:val="003904F0"/>
    <w:rsid w:val="003912D4"/>
    <w:rsid w:val="00392CA8"/>
    <w:rsid w:val="003975C9"/>
    <w:rsid w:val="003A1F67"/>
    <w:rsid w:val="003A23B2"/>
    <w:rsid w:val="003A7160"/>
    <w:rsid w:val="003B294A"/>
    <w:rsid w:val="003C3210"/>
    <w:rsid w:val="003C32A7"/>
    <w:rsid w:val="003C3F31"/>
    <w:rsid w:val="003C452B"/>
    <w:rsid w:val="003C5EEA"/>
    <w:rsid w:val="003C7CB6"/>
    <w:rsid w:val="003E4EB9"/>
    <w:rsid w:val="003E63C7"/>
    <w:rsid w:val="003E6FFE"/>
    <w:rsid w:val="003F1324"/>
    <w:rsid w:val="003F33B6"/>
    <w:rsid w:val="003F3D5D"/>
    <w:rsid w:val="00400ED0"/>
    <w:rsid w:val="00407DBD"/>
    <w:rsid w:val="004106AF"/>
    <w:rsid w:val="0041268B"/>
    <w:rsid w:val="0042210F"/>
    <w:rsid w:val="00422522"/>
    <w:rsid w:val="004334BF"/>
    <w:rsid w:val="00437B0B"/>
    <w:rsid w:val="004408A1"/>
    <w:rsid w:val="00442E5B"/>
    <w:rsid w:val="0044379B"/>
    <w:rsid w:val="00444F50"/>
    <w:rsid w:val="00445D50"/>
    <w:rsid w:val="00446E7D"/>
    <w:rsid w:val="00452F7E"/>
    <w:rsid w:val="00453538"/>
    <w:rsid w:val="0045415C"/>
    <w:rsid w:val="004541A2"/>
    <w:rsid w:val="0045435D"/>
    <w:rsid w:val="004544E8"/>
    <w:rsid w:val="004573D0"/>
    <w:rsid w:val="00460064"/>
    <w:rsid w:val="004603A2"/>
    <w:rsid w:val="0046628B"/>
    <w:rsid w:val="00467DCD"/>
    <w:rsid w:val="00470EB6"/>
    <w:rsid w:val="00472919"/>
    <w:rsid w:val="0047292F"/>
    <w:rsid w:val="004745B1"/>
    <w:rsid w:val="00480999"/>
    <w:rsid w:val="004838EB"/>
    <w:rsid w:val="00486088"/>
    <w:rsid w:val="00491ACA"/>
    <w:rsid w:val="00491ED7"/>
    <w:rsid w:val="00492FA8"/>
    <w:rsid w:val="004A0C9B"/>
    <w:rsid w:val="004A1418"/>
    <w:rsid w:val="004A1BDD"/>
    <w:rsid w:val="004A320B"/>
    <w:rsid w:val="004A4AE5"/>
    <w:rsid w:val="004A728B"/>
    <w:rsid w:val="004B1E15"/>
    <w:rsid w:val="004B2367"/>
    <w:rsid w:val="004B381D"/>
    <w:rsid w:val="004B5284"/>
    <w:rsid w:val="004B5C1F"/>
    <w:rsid w:val="004C19C4"/>
    <w:rsid w:val="004C265C"/>
    <w:rsid w:val="004C3F43"/>
    <w:rsid w:val="004C55D9"/>
    <w:rsid w:val="004C71F5"/>
    <w:rsid w:val="004D164C"/>
    <w:rsid w:val="004D272C"/>
    <w:rsid w:val="004D41DC"/>
    <w:rsid w:val="004F5236"/>
    <w:rsid w:val="004F6A38"/>
    <w:rsid w:val="004F77F4"/>
    <w:rsid w:val="00504FBC"/>
    <w:rsid w:val="00507AE8"/>
    <w:rsid w:val="005111E5"/>
    <w:rsid w:val="00514217"/>
    <w:rsid w:val="00517E88"/>
    <w:rsid w:val="005212F2"/>
    <w:rsid w:val="00521DAE"/>
    <w:rsid w:val="00526E97"/>
    <w:rsid w:val="00526FD9"/>
    <w:rsid w:val="0053265D"/>
    <w:rsid w:val="00532CB1"/>
    <w:rsid w:val="005361DC"/>
    <w:rsid w:val="005363CA"/>
    <w:rsid w:val="00542F58"/>
    <w:rsid w:val="00545423"/>
    <w:rsid w:val="00545696"/>
    <w:rsid w:val="00547E71"/>
    <w:rsid w:val="00551149"/>
    <w:rsid w:val="00565462"/>
    <w:rsid w:val="005655D8"/>
    <w:rsid w:val="005668D0"/>
    <w:rsid w:val="005675A6"/>
    <w:rsid w:val="005701AF"/>
    <w:rsid w:val="00572CCD"/>
    <w:rsid w:val="0057440A"/>
    <w:rsid w:val="00576013"/>
    <w:rsid w:val="00576528"/>
    <w:rsid w:val="00576A75"/>
    <w:rsid w:val="00581A12"/>
    <w:rsid w:val="0058252E"/>
    <w:rsid w:val="00583285"/>
    <w:rsid w:val="00583692"/>
    <w:rsid w:val="00583BAE"/>
    <w:rsid w:val="00591E68"/>
    <w:rsid w:val="005929E1"/>
    <w:rsid w:val="00592C3E"/>
    <w:rsid w:val="00594A01"/>
    <w:rsid w:val="00594C65"/>
    <w:rsid w:val="00596449"/>
    <w:rsid w:val="00596DEE"/>
    <w:rsid w:val="005A0E43"/>
    <w:rsid w:val="005A3E28"/>
    <w:rsid w:val="005A51BE"/>
    <w:rsid w:val="005A71AD"/>
    <w:rsid w:val="005A778D"/>
    <w:rsid w:val="005A7F1B"/>
    <w:rsid w:val="005B0E9C"/>
    <w:rsid w:val="005B227F"/>
    <w:rsid w:val="005B2B9F"/>
    <w:rsid w:val="005B45B9"/>
    <w:rsid w:val="005B4E1C"/>
    <w:rsid w:val="005B5984"/>
    <w:rsid w:val="005B59ED"/>
    <w:rsid w:val="005B5C5A"/>
    <w:rsid w:val="005C0C1C"/>
    <w:rsid w:val="005C751F"/>
    <w:rsid w:val="005D144C"/>
    <w:rsid w:val="005D14AA"/>
    <w:rsid w:val="005D2C37"/>
    <w:rsid w:val="005D7287"/>
    <w:rsid w:val="005D7795"/>
    <w:rsid w:val="005D7D1C"/>
    <w:rsid w:val="005E0490"/>
    <w:rsid w:val="005E2CB6"/>
    <w:rsid w:val="005E6E13"/>
    <w:rsid w:val="005F0355"/>
    <w:rsid w:val="005F05FF"/>
    <w:rsid w:val="005F2E53"/>
    <w:rsid w:val="005F4EBC"/>
    <w:rsid w:val="005F54B4"/>
    <w:rsid w:val="005F5E43"/>
    <w:rsid w:val="005F7212"/>
    <w:rsid w:val="00600554"/>
    <w:rsid w:val="0060289D"/>
    <w:rsid w:val="006033A8"/>
    <w:rsid w:val="00606108"/>
    <w:rsid w:val="00606218"/>
    <w:rsid w:val="0061653D"/>
    <w:rsid w:val="00616BC1"/>
    <w:rsid w:val="006201FC"/>
    <w:rsid w:val="00620ADD"/>
    <w:rsid w:val="0062373A"/>
    <w:rsid w:val="0063155A"/>
    <w:rsid w:val="00640EF2"/>
    <w:rsid w:val="00643132"/>
    <w:rsid w:val="0064490F"/>
    <w:rsid w:val="0064718C"/>
    <w:rsid w:val="0065049B"/>
    <w:rsid w:val="00650B8F"/>
    <w:rsid w:val="00650D73"/>
    <w:rsid w:val="006558E9"/>
    <w:rsid w:val="006558EE"/>
    <w:rsid w:val="00657231"/>
    <w:rsid w:val="00657C6B"/>
    <w:rsid w:val="00667FBC"/>
    <w:rsid w:val="00672B4D"/>
    <w:rsid w:val="0067329F"/>
    <w:rsid w:val="00675670"/>
    <w:rsid w:val="00682550"/>
    <w:rsid w:val="00683A5B"/>
    <w:rsid w:val="00687CA9"/>
    <w:rsid w:val="00693626"/>
    <w:rsid w:val="006947B8"/>
    <w:rsid w:val="0069571A"/>
    <w:rsid w:val="00695781"/>
    <w:rsid w:val="00695E6A"/>
    <w:rsid w:val="00697DC0"/>
    <w:rsid w:val="006A0BB9"/>
    <w:rsid w:val="006A0CE4"/>
    <w:rsid w:val="006B12FA"/>
    <w:rsid w:val="006B1967"/>
    <w:rsid w:val="006B4388"/>
    <w:rsid w:val="006B461E"/>
    <w:rsid w:val="006B55A7"/>
    <w:rsid w:val="006B763B"/>
    <w:rsid w:val="006C267C"/>
    <w:rsid w:val="006C2D7B"/>
    <w:rsid w:val="006C3C21"/>
    <w:rsid w:val="006C669C"/>
    <w:rsid w:val="006C714A"/>
    <w:rsid w:val="006C7A31"/>
    <w:rsid w:val="006D6A65"/>
    <w:rsid w:val="006E0EE5"/>
    <w:rsid w:val="006E245E"/>
    <w:rsid w:val="006E30D3"/>
    <w:rsid w:val="006F1718"/>
    <w:rsid w:val="006F242F"/>
    <w:rsid w:val="006F287B"/>
    <w:rsid w:val="006F45E1"/>
    <w:rsid w:val="006F4C28"/>
    <w:rsid w:val="00700653"/>
    <w:rsid w:val="0070364E"/>
    <w:rsid w:val="007104E8"/>
    <w:rsid w:val="007156FC"/>
    <w:rsid w:val="00715A63"/>
    <w:rsid w:val="00716942"/>
    <w:rsid w:val="007173E9"/>
    <w:rsid w:val="00720B4D"/>
    <w:rsid w:val="00723876"/>
    <w:rsid w:val="00727519"/>
    <w:rsid w:val="00727CA7"/>
    <w:rsid w:val="007317D5"/>
    <w:rsid w:val="00731E25"/>
    <w:rsid w:val="00731F99"/>
    <w:rsid w:val="0073431C"/>
    <w:rsid w:val="00742E0C"/>
    <w:rsid w:val="0074525D"/>
    <w:rsid w:val="00753371"/>
    <w:rsid w:val="00753F21"/>
    <w:rsid w:val="007656E7"/>
    <w:rsid w:val="007666A4"/>
    <w:rsid w:val="00767491"/>
    <w:rsid w:val="00773365"/>
    <w:rsid w:val="00781624"/>
    <w:rsid w:val="00781E3C"/>
    <w:rsid w:val="00782B0C"/>
    <w:rsid w:val="00783260"/>
    <w:rsid w:val="00784FD9"/>
    <w:rsid w:val="007858BA"/>
    <w:rsid w:val="007901CA"/>
    <w:rsid w:val="00790D63"/>
    <w:rsid w:val="0079655D"/>
    <w:rsid w:val="007A2ABA"/>
    <w:rsid w:val="007A3AEA"/>
    <w:rsid w:val="007A7F97"/>
    <w:rsid w:val="007B4F3E"/>
    <w:rsid w:val="007B7197"/>
    <w:rsid w:val="007C1820"/>
    <w:rsid w:val="007C2CBB"/>
    <w:rsid w:val="007C3608"/>
    <w:rsid w:val="007C3925"/>
    <w:rsid w:val="007C6CD0"/>
    <w:rsid w:val="007C7BC6"/>
    <w:rsid w:val="007D07EB"/>
    <w:rsid w:val="007D11F4"/>
    <w:rsid w:val="007D3772"/>
    <w:rsid w:val="007D7F85"/>
    <w:rsid w:val="007E5949"/>
    <w:rsid w:val="007F72FF"/>
    <w:rsid w:val="007F7B5E"/>
    <w:rsid w:val="00802DDD"/>
    <w:rsid w:val="008056E9"/>
    <w:rsid w:val="00805AFC"/>
    <w:rsid w:val="008069F9"/>
    <w:rsid w:val="0081049F"/>
    <w:rsid w:val="00811483"/>
    <w:rsid w:val="008119F7"/>
    <w:rsid w:val="00814632"/>
    <w:rsid w:val="0081488E"/>
    <w:rsid w:val="00814DFA"/>
    <w:rsid w:val="00816FF3"/>
    <w:rsid w:val="00817169"/>
    <w:rsid w:val="0082126D"/>
    <w:rsid w:val="0082127B"/>
    <w:rsid w:val="00824959"/>
    <w:rsid w:val="00827A40"/>
    <w:rsid w:val="00832127"/>
    <w:rsid w:val="008354A6"/>
    <w:rsid w:val="0083748A"/>
    <w:rsid w:val="00844F48"/>
    <w:rsid w:val="008455C2"/>
    <w:rsid w:val="00846365"/>
    <w:rsid w:val="00846E45"/>
    <w:rsid w:val="00864035"/>
    <w:rsid w:val="00865699"/>
    <w:rsid w:val="00866873"/>
    <w:rsid w:val="008676FC"/>
    <w:rsid w:val="00867D90"/>
    <w:rsid w:val="0087037A"/>
    <w:rsid w:val="0087202A"/>
    <w:rsid w:val="00872C7D"/>
    <w:rsid w:val="00875989"/>
    <w:rsid w:val="0087617F"/>
    <w:rsid w:val="008763F4"/>
    <w:rsid w:val="008849EA"/>
    <w:rsid w:val="008869C0"/>
    <w:rsid w:val="0089156C"/>
    <w:rsid w:val="0089177E"/>
    <w:rsid w:val="00891FE8"/>
    <w:rsid w:val="00892BA3"/>
    <w:rsid w:val="00894273"/>
    <w:rsid w:val="008A25AB"/>
    <w:rsid w:val="008B06FE"/>
    <w:rsid w:val="008B0E06"/>
    <w:rsid w:val="008B111B"/>
    <w:rsid w:val="008B7D2E"/>
    <w:rsid w:val="008C6D96"/>
    <w:rsid w:val="008C74C9"/>
    <w:rsid w:val="008D16ED"/>
    <w:rsid w:val="008D2A6B"/>
    <w:rsid w:val="008D2DD1"/>
    <w:rsid w:val="008D49A5"/>
    <w:rsid w:val="008D6138"/>
    <w:rsid w:val="008D774F"/>
    <w:rsid w:val="008E0B66"/>
    <w:rsid w:val="008E172D"/>
    <w:rsid w:val="008E61E4"/>
    <w:rsid w:val="008F180B"/>
    <w:rsid w:val="008F5B55"/>
    <w:rsid w:val="008F6325"/>
    <w:rsid w:val="00902730"/>
    <w:rsid w:val="00903145"/>
    <w:rsid w:val="009051AC"/>
    <w:rsid w:val="00906C9F"/>
    <w:rsid w:val="00914DDC"/>
    <w:rsid w:val="00914F4F"/>
    <w:rsid w:val="00921577"/>
    <w:rsid w:val="00921E9B"/>
    <w:rsid w:val="009259E1"/>
    <w:rsid w:val="00926A84"/>
    <w:rsid w:val="00927C48"/>
    <w:rsid w:val="00937A38"/>
    <w:rsid w:val="009446B9"/>
    <w:rsid w:val="00950F45"/>
    <w:rsid w:val="009515A4"/>
    <w:rsid w:val="0095188F"/>
    <w:rsid w:val="00952C68"/>
    <w:rsid w:val="009550A0"/>
    <w:rsid w:val="00960C64"/>
    <w:rsid w:val="00961EE8"/>
    <w:rsid w:val="0096225F"/>
    <w:rsid w:val="00963D4F"/>
    <w:rsid w:val="009645AA"/>
    <w:rsid w:val="0097218E"/>
    <w:rsid w:val="00973BAE"/>
    <w:rsid w:val="00974077"/>
    <w:rsid w:val="00977839"/>
    <w:rsid w:val="009778DA"/>
    <w:rsid w:val="00980425"/>
    <w:rsid w:val="00980FD3"/>
    <w:rsid w:val="00982FA2"/>
    <w:rsid w:val="00985150"/>
    <w:rsid w:val="0098717C"/>
    <w:rsid w:val="00991C69"/>
    <w:rsid w:val="009923C0"/>
    <w:rsid w:val="00993670"/>
    <w:rsid w:val="009A55F4"/>
    <w:rsid w:val="009A70DE"/>
    <w:rsid w:val="009B3959"/>
    <w:rsid w:val="009B41D9"/>
    <w:rsid w:val="009B4D1C"/>
    <w:rsid w:val="009B4EB8"/>
    <w:rsid w:val="009B5116"/>
    <w:rsid w:val="009B53EC"/>
    <w:rsid w:val="009B75F1"/>
    <w:rsid w:val="009B78FE"/>
    <w:rsid w:val="009C27F9"/>
    <w:rsid w:val="009C3521"/>
    <w:rsid w:val="009C4461"/>
    <w:rsid w:val="009C5E0B"/>
    <w:rsid w:val="009C6B5A"/>
    <w:rsid w:val="009D12D1"/>
    <w:rsid w:val="009D2503"/>
    <w:rsid w:val="009D3509"/>
    <w:rsid w:val="009D5762"/>
    <w:rsid w:val="009E097D"/>
    <w:rsid w:val="009E0ECC"/>
    <w:rsid w:val="009E1102"/>
    <w:rsid w:val="009E2DEF"/>
    <w:rsid w:val="009E638A"/>
    <w:rsid w:val="009E7E6E"/>
    <w:rsid w:val="009F0C14"/>
    <w:rsid w:val="00A0169C"/>
    <w:rsid w:val="00A028D7"/>
    <w:rsid w:val="00A07E67"/>
    <w:rsid w:val="00A13814"/>
    <w:rsid w:val="00A22305"/>
    <w:rsid w:val="00A22739"/>
    <w:rsid w:val="00A24132"/>
    <w:rsid w:val="00A25E48"/>
    <w:rsid w:val="00A25F3D"/>
    <w:rsid w:val="00A31F72"/>
    <w:rsid w:val="00A32D8E"/>
    <w:rsid w:val="00A34CCF"/>
    <w:rsid w:val="00A34EAE"/>
    <w:rsid w:val="00A36C19"/>
    <w:rsid w:val="00A40703"/>
    <w:rsid w:val="00A41FC6"/>
    <w:rsid w:val="00A42756"/>
    <w:rsid w:val="00A4474D"/>
    <w:rsid w:val="00A44B1B"/>
    <w:rsid w:val="00A4583A"/>
    <w:rsid w:val="00A45D4F"/>
    <w:rsid w:val="00A50DF2"/>
    <w:rsid w:val="00A55483"/>
    <w:rsid w:val="00A5552E"/>
    <w:rsid w:val="00A61019"/>
    <w:rsid w:val="00A61380"/>
    <w:rsid w:val="00A6761C"/>
    <w:rsid w:val="00A67AD4"/>
    <w:rsid w:val="00A70C05"/>
    <w:rsid w:val="00A70D50"/>
    <w:rsid w:val="00A70D9D"/>
    <w:rsid w:val="00A716E7"/>
    <w:rsid w:val="00A72CE7"/>
    <w:rsid w:val="00A73467"/>
    <w:rsid w:val="00A7548F"/>
    <w:rsid w:val="00A80658"/>
    <w:rsid w:val="00A81673"/>
    <w:rsid w:val="00A822EF"/>
    <w:rsid w:val="00A87B6D"/>
    <w:rsid w:val="00A90EA6"/>
    <w:rsid w:val="00A91047"/>
    <w:rsid w:val="00A91ED8"/>
    <w:rsid w:val="00A96D75"/>
    <w:rsid w:val="00AA079B"/>
    <w:rsid w:val="00AA38B6"/>
    <w:rsid w:val="00AA3CFE"/>
    <w:rsid w:val="00AA5766"/>
    <w:rsid w:val="00AB0328"/>
    <w:rsid w:val="00AB5744"/>
    <w:rsid w:val="00AB5C6E"/>
    <w:rsid w:val="00AB7E5D"/>
    <w:rsid w:val="00AC0769"/>
    <w:rsid w:val="00AC15B7"/>
    <w:rsid w:val="00AC367F"/>
    <w:rsid w:val="00AE23E9"/>
    <w:rsid w:val="00AE249E"/>
    <w:rsid w:val="00AE4214"/>
    <w:rsid w:val="00AF0FCD"/>
    <w:rsid w:val="00AF5FF0"/>
    <w:rsid w:val="00AF7933"/>
    <w:rsid w:val="00AF7FF1"/>
    <w:rsid w:val="00B021C2"/>
    <w:rsid w:val="00B02B72"/>
    <w:rsid w:val="00B0456A"/>
    <w:rsid w:val="00B05070"/>
    <w:rsid w:val="00B153B0"/>
    <w:rsid w:val="00B206A8"/>
    <w:rsid w:val="00B22B92"/>
    <w:rsid w:val="00B22BF9"/>
    <w:rsid w:val="00B27341"/>
    <w:rsid w:val="00B278DA"/>
    <w:rsid w:val="00B35610"/>
    <w:rsid w:val="00B403A3"/>
    <w:rsid w:val="00B40653"/>
    <w:rsid w:val="00B408D4"/>
    <w:rsid w:val="00B40CE7"/>
    <w:rsid w:val="00B42134"/>
    <w:rsid w:val="00B43EF4"/>
    <w:rsid w:val="00B44C89"/>
    <w:rsid w:val="00B4717B"/>
    <w:rsid w:val="00B506A7"/>
    <w:rsid w:val="00B50F1A"/>
    <w:rsid w:val="00B52B01"/>
    <w:rsid w:val="00B55488"/>
    <w:rsid w:val="00B5747A"/>
    <w:rsid w:val="00B63463"/>
    <w:rsid w:val="00B648A1"/>
    <w:rsid w:val="00B65B8A"/>
    <w:rsid w:val="00B6690B"/>
    <w:rsid w:val="00B706A1"/>
    <w:rsid w:val="00B727B0"/>
    <w:rsid w:val="00B72840"/>
    <w:rsid w:val="00B7545C"/>
    <w:rsid w:val="00B806A2"/>
    <w:rsid w:val="00B92AEC"/>
    <w:rsid w:val="00B957E6"/>
    <w:rsid w:val="00B97626"/>
    <w:rsid w:val="00BA0E81"/>
    <w:rsid w:val="00BA1514"/>
    <w:rsid w:val="00BA2B83"/>
    <w:rsid w:val="00BA5031"/>
    <w:rsid w:val="00BA5461"/>
    <w:rsid w:val="00BA6913"/>
    <w:rsid w:val="00BB0B3B"/>
    <w:rsid w:val="00BB2415"/>
    <w:rsid w:val="00BC0122"/>
    <w:rsid w:val="00BC0414"/>
    <w:rsid w:val="00BC1056"/>
    <w:rsid w:val="00BC1136"/>
    <w:rsid w:val="00BC16C9"/>
    <w:rsid w:val="00BC48B8"/>
    <w:rsid w:val="00BC48C5"/>
    <w:rsid w:val="00BC7111"/>
    <w:rsid w:val="00BD0441"/>
    <w:rsid w:val="00BD0B43"/>
    <w:rsid w:val="00BD734E"/>
    <w:rsid w:val="00BE09FB"/>
    <w:rsid w:val="00BE0D92"/>
    <w:rsid w:val="00BE4685"/>
    <w:rsid w:val="00BE517F"/>
    <w:rsid w:val="00BE6035"/>
    <w:rsid w:val="00BF0AAB"/>
    <w:rsid w:val="00BF4778"/>
    <w:rsid w:val="00BF48A6"/>
    <w:rsid w:val="00BF53EA"/>
    <w:rsid w:val="00BF7136"/>
    <w:rsid w:val="00BF78F6"/>
    <w:rsid w:val="00C000E7"/>
    <w:rsid w:val="00C00AE6"/>
    <w:rsid w:val="00C05CBC"/>
    <w:rsid w:val="00C06385"/>
    <w:rsid w:val="00C100AD"/>
    <w:rsid w:val="00C12000"/>
    <w:rsid w:val="00C136B4"/>
    <w:rsid w:val="00C162AD"/>
    <w:rsid w:val="00C17D6F"/>
    <w:rsid w:val="00C204D1"/>
    <w:rsid w:val="00C229FC"/>
    <w:rsid w:val="00C23B63"/>
    <w:rsid w:val="00C353A8"/>
    <w:rsid w:val="00C359CF"/>
    <w:rsid w:val="00C370BB"/>
    <w:rsid w:val="00C415B8"/>
    <w:rsid w:val="00C460DB"/>
    <w:rsid w:val="00C461E0"/>
    <w:rsid w:val="00C50CEC"/>
    <w:rsid w:val="00C538D1"/>
    <w:rsid w:val="00C57706"/>
    <w:rsid w:val="00C607FB"/>
    <w:rsid w:val="00C75CFE"/>
    <w:rsid w:val="00C764B6"/>
    <w:rsid w:val="00C76EE0"/>
    <w:rsid w:val="00C803AC"/>
    <w:rsid w:val="00C829CC"/>
    <w:rsid w:val="00C8330C"/>
    <w:rsid w:val="00C85BFA"/>
    <w:rsid w:val="00C85EFE"/>
    <w:rsid w:val="00C9168E"/>
    <w:rsid w:val="00C91E6A"/>
    <w:rsid w:val="00C934DE"/>
    <w:rsid w:val="00C93CB2"/>
    <w:rsid w:val="00C97338"/>
    <w:rsid w:val="00CA110A"/>
    <w:rsid w:val="00CA13A3"/>
    <w:rsid w:val="00CA51AF"/>
    <w:rsid w:val="00CA5CB1"/>
    <w:rsid w:val="00CA5CD1"/>
    <w:rsid w:val="00CB162C"/>
    <w:rsid w:val="00CB2DF3"/>
    <w:rsid w:val="00CB402B"/>
    <w:rsid w:val="00CB4A24"/>
    <w:rsid w:val="00CC65E2"/>
    <w:rsid w:val="00CD2995"/>
    <w:rsid w:val="00CD367F"/>
    <w:rsid w:val="00CD36BF"/>
    <w:rsid w:val="00CD73C5"/>
    <w:rsid w:val="00CE0DCC"/>
    <w:rsid w:val="00CF1516"/>
    <w:rsid w:val="00CF2D70"/>
    <w:rsid w:val="00CF459A"/>
    <w:rsid w:val="00CF7805"/>
    <w:rsid w:val="00D007F8"/>
    <w:rsid w:val="00D01468"/>
    <w:rsid w:val="00D02434"/>
    <w:rsid w:val="00D030C9"/>
    <w:rsid w:val="00D05A52"/>
    <w:rsid w:val="00D06920"/>
    <w:rsid w:val="00D10252"/>
    <w:rsid w:val="00D114C6"/>
    <w:rsid w:val="00D118C1"/>
    <w:rsid w:val="00D142D0"/>
    <w:rsid w:val="00D17F14"/>
    <w:rsid w:val="00D17FAF"/>
    <w:rsid w:val="00D21852"/>
    <w:rsid w:val="00D2360B"/>
    <w:rsid w:val="00D23D90"/>
    <w:rsid w:val="00D26BF9"/>
    <w:rsid w:val="00D34A58"/>
    <w:rsid w:val="00D35879"/>
    <w:rsid w:val="00D41470"/>
    <w:rsid w:val="00D42761"/>
    <w:rsid w:val="00D442D2"/>
    <w:rsid w:val="00D4456C"/>
    <w:rsid w:val="00D47210"/>
    <w:rsid w:val="00D47A9C"/>
    <w:rsid w:val="00D47FA0"/>
    <w:rsid w:val="00D53206"/>
    <w:rsid w:val="00D54217"/>
    <w:rsid w:val="00D56125"/>
    <w:rsid w:val="00D62977"/>
    <w:rsid w:val="00D635A1"/>
    <w:rsid w:val="00D63723"/>
    <w:rsid w:val="00D6411A"/>
    <w:rsid w:val="00D65C3A"/>
    <w:rsid w:val="00D65E3E"/>
    <w:rsid w:val="00D67ABF"/>
    <w:rsid w:val="00D67BBC"/>
    <w:rsid w:val="00D749E6"/>
    <w:rsid w:val="00D779BF"/>
    <w:rsid w:val="00D806B4"/>
    <w:rsid w:val="00D834E2"/>
    <w:rsid w:val="00D839E9"/>
    <w:rsid w:val="00D844EE"/>
    <w:rsid w:val="00D847F8"/>
    <w:rsid w:val="00D8491D"/>
    <w:rsid w:val="00D85FD0"/>
    <w:rsid w:val="00D8705C"/>
    <w:rsid w:val="00D90465"/>
    <w:rsid w:val="00D96D87"/>
    <w:rsid w:val="00DA02BA"/>
    <w:rsid w:val="00DA134E"/>
    <w:rsid w:val="00DA1CBC"/>
    <w:rsid w:val="00DA2BFA"/>
    <w:rsid w:val="00DB5E68"/>
    <w:rsid w:val="00DB70F7"/>
    <w:rsid w:val="00DB7D74"/>
    <w:rsid w:val="00DB7D76"/>
    <w:rsid w:val="00DC09A3"/>
    <w:rsid w:val="00DC18BE"/>
    <w:rsid w:val="00DC65A4"/>
    <w:rsid w:val="00DD3060"/>
    <w:rsid w:val="00DD346F"/>
    <w:rsid w:val="00DD49A5"/>
    <w:rsid w:val="00DD5F5C"/>
    <w:rsid w:val="00DE0233"/>
    <w:rsid w:val="00DE17E1"/>
    <w:rsid w:val="00DE5E64"/>
    <w:rsid w:val="00DEEB9A"/>
    <w:rsid w:val="00DF1141"/>
    <w:rsid w:val="00DF187D"/>
    <w:rsid w:val="00DF2A46"/>
    <w:rsid w:val="00DF3644"/>
    <w:rsid w:val="00DF375B"/>
    <w:rsid w:val="00DF3DF5"/>
    <w:rsid w:val="00DF422C"/>
    <w:rsid w:val="00DF5C34"/>
    <w:rsid w:val="00DF63A6"/>
    <w:rsid w:val="00E0047D"/>
    <w:rsid w:val="00E03D50"/>
    <w:rsid w:val="00E04AF0"/>
    <w:rsid w:val="00E10AE5"/>
    <w:rsid w:val="00E12FD3"/>
    <w:rsid w:val="00E16CA9"/>
    <w:rsid w:val="00E16F4D"/>
    <w:rsid w:val="00E22AAE"/>
    <w:rsid w:val="00E25308"/>
    <w:rsid w:val="00E37B98"/>
    <w:rsid w:val="00E37CA2"/>
    <w:rsid w:val="00E401B0"/>
    <w:rsid w:val="00E406B4"/>
    <w:rsid w:val="00E40EAA"/>
    <w:rsid w:val="00E42719"/>
    <w:rsid w:val="00E43F3A"/>
    <w:rsid w:val="00E452D3"/>
    <w:rsid w:val="00E45B15"/>
    <w:rsid w:val="00E45BF3"/>
    <w:rsid w:val="00E47BE8"/>
    <w:rsid w:val="00E53F05"/>
    <w:rsid w:val="00E56E5C"/>
    <w:rsid w:val="00E63CEF"/>
    <w:rsid w:val="00E6432E"/>
    <w:rsid w:val="00E65D5E"/>
    <w:rsid w:val="00E67C6B"/>
    <w:rsid w:val="00E707D9"/>
    <w:rsid w:val="00E70EE1"/>
    <w:rsid w:val="00E7569C"/>
    <w:rsid w:val="00E76516"/>
    <w:rsid w:val="00E778FE"/>
    <w:rsid w:val="00E81625"/>
    <w:rsid w:val="00E8245C"/>
    <w:rsid w:val="00E9147F"/>
    <w:rsid w:val="00E970C9"/>
    <w:rsid w:val="00EA1562"/>
    <w:rsid w:val="00EA38B4"/>
    <w:rsid w:val="00EA6363"/>
    <w:rsid w:val="00EA68CE"/>
    <w:rsid w:val="00EA774F"/>
    <w:rsid w:val="00EB1046"/>
    <w:rsid w:val="00EB1C45"/>
    <w:rsid w:val="00EB51EB"/>
    <w:rsid w:val="00EC677A"/>
    <w:rsid w:val="00EC79BE"/>
    <w:rsid w:val="00EE0E36"/>
    <w:rsid w:val="00EE3509"/>
    <w:rsid w:val="00EE6CE0"/>
    <w:rsid w:val="00EE7EC6"/>
    <w:rsid w:val="00EF169A"/>
    <w:rsid w:val="00EF284E"/>
    <w:rsid w:val="00EF42E3"/>
    <w:rsid w:val="00EF4558"/>
    <w:rsid w:val="00EF4FF1"/>
    <w:rsid w:val="00EF7429"/>
    <w:rsid w:val="00F009C0"/>
    <w:rsid w:val="00F00CBD"/>
    <w:rsid w:val="00F12961"/>
    <w:rsid w:val="00F136C0"/>
    <w:rsid w:val="00F13FEB"/>
    <w:rsid w:val="00F176AB"/>
    <w:rsid w:val="00F17BEE"/>
    <w:rsid w:val="00F240EB"/>
    <w:rsid w:val="00F25445"/>
    <w:rsid w:val="00F2712E"/>
    <w:rsid w:val="00F322A8"/>
    <w:rsid w:val="00F33568"/>
    <w:rsid w:val="00F3436F"/>
    <w:rsid w:val="00F45927"/>
    <w:rsid w:val="00F61855"/>
    <w:rsid w:val="00F63284"/>
    <w:rsid w:val="00F65D4B"/>
    <w:rsid w:val="00F66EF4"/>
    <w:rsid w:val="00F71B6E"/>
    <w:rsid w:val="00F7577A"/>
    <w:rsid w:val="00F771BD"/>
    <w:rsid w:val="00F826E8"/>
    <w:rsid w:val="00F82959"/>
    <w:rsid w:val="00F83EDB"/>
    <w:rsid w:val="00F851B7"/>
    <w:rsid w:val="00F869E4"/>
    <w:rsid w:val="00F90429"/>
    <w:rsid w:val="00F91619"/>
    <w:rsid w:val="00F93094"/>
    <w:rsid w:val="00F9400E"/>
    <w:rsid w:val="00F947E5"/>
    <w:rsid w:val="00FA1C07"/>
    <w:rsid w:val="00FA48E3"/>
    <w:rsid w:val="00FA4E88"/>
    <w:rsid w:val="00FA7368"/>
    <w:rsid w:val="00FB2CBD"/>
    <w:rsid w:val="00FB2CCE"/>
    <w:rsid w:val="00FB3DF9"/>
    <w:rsid w:val="00FB4722"/>
    <w:rsid w:val="00FB54DD"/>
    <w:rsid w:val="00FB6A97"/>
    <w:rsid w:val="00FC01A6"/>
    <w:rsid w:val="00FC1870"/>
    <w:rsid w:val="00FD0BCF"/>
    <w:rsid w:val="00FD5000"/>
    <w:rsid w:val="00FD5175"/>
    <w:rsid w:val="00FD7D7C"/>
    <w:rsid w:val="00FE299F"/>
    <w:rsid w:val="00FE3169"/>
    <w:rsid w:val="00FE415A"/>
    <w:rsid w:val="00FE4A87"/>
    <w:rsid w:val="00FE4AF7"/>
    <w:rsid w:val="00FE65CC"/>
    <w:rsid w:val="00FF3061"/>
    <w:rsid w:val="00FF4725"/>
    <w:rsid w:val="00FF799B"/>
    <w:rsid w:val="0293B27B"/>
    <w:rsid w:val="034C54B2"/>
    <w:rsid w:val="043A1B5A"/>
    <w:rsid w:val="04620CC9"/>
    <w:rsid w:val="0462A1A6"/>
    <w:rsid w:val="04A89F8A"/>
    <w:rsid w:val="057CF1D5"/>
    <w:rsid w:val="07EB48AD"/>
    <w:rsid w:val="0B3A47CE"/>
    <w:rsid w:val="0C4A78EB"/>
    <w:rsid w:val="0CF6925E"/>
    <w:rsid w:val="0D61A752"/>
    <w:rsid w:val="0E64B630"/>
    <w:rsid w:val="0F05C202"/>
    <w:rsid w:val="139CA0D2"/>
    <w:rsid w:val="1454EEEA"/>
    <w:rsid w:val="16B408D8"/>
    <w:rsid w:val="170C8041"/>
    <w:rsid w:val="174D6F3E"/>
    <w:rsid w:val="193C48B2"/>
    <w:rsid w:val="19CE6241"/>
    <w:rsid w:val="1C098F48"/>
    <w:rsid w:val="1D9690D1"/>
    <w:rsid w:val="209CBCF3"/>
    <w:rsid w:val="22D0C9F7"/>
    <w:rsid w:val="22D652F8"/>
    <w:rsid w:val="23AC7D7A"/>
    <w:rsid w:val="24422BD9"/>
    <w:rsid w:val="277E5EEF"/>
    <w:rsid w:val="28963E7D"/>
    <w:rsid w:val="29E5C75D"/>
    <w:rsid w:val="2CA44857"/>
    <w:rsid w:val="2CB74FF7"/>
    <w:rsid w:val="2DBEBF0A"/>
    <w:rsid w:val="2F115455"/>
    <w:rsid w:val="2FFB84CD"/>
    <w:rsid w:val="30332165"/>
    <w:rsid w:val="32AD27AD"/>
    <w:rsid w:val="331FF57B"/>
    <w:rsid w:val="344C9958"/>
    <w:rsid w:val="34C0B747"/>
    <w:rsid w:val="3AB51EDD"/>
    <w:rsid w:val="3EC356F1"/>
    <w:rsid w:val="4025FF18"/>
    <w:rsid w:val="41725CA3"/>
    <w:rsid w:val="420EB3F6"/>
    <w:rsid w:val="420EF690"/>
    <w:rsid w:val="432427FA"/>
    <w:rsid w:val="44CDE20F"/>
    <w:rsid w:val="45839B00"/>
    <w:rsid w:val="468995E1"/>
    <w:rsid w:val="46DF45FB"/>
    <w:rsid w:val="47D1151A"/>
    <w:rsid w:val="47EC7AD7"/>
    <w:rsid w:val="48C797B4"/>
    <w:rsid w:val="48E82D4F"/>
    <w:rsid w:val="49447041"/>
    <w:rsid w:val="4A9ACB63"/>
    <w:rsid w:val="4B715876"/>
    <w:rsid w:val="4C0DFAF3"/>
    <w:rsid w:val="4C8B46E6"/>
    <w:rsid w:val="4CCC3925"/>
    <w:rsid w:val="4DCF976D"/>
    <w:rsid w:val="4DE1919A"/>
    <w:rsid w:val="4E44E1C3"/>
    <w:rsid w:val="4FC93C23"/>
    <w:rsid w:val="514C2B21"/>
    <w:rsid w:val="521FB948"/>
    <w:rsid w:val="52C326D3"/>
    <w:rsid w:val="53196905"/>
    <w:rsid w:val="5325E6C7"/>
    <w:rsid w:val="54EE0AD1"/>
    <w:rsid w:val="55E8F74F"/>
    <w:rsid w:val="55EBDC8B"/>
    <w:rsid w:val="58968F9F"/>
    <w:rsid w:val="59D2CBC4"/>
    <w:rsid w:val="5AAFD343"/>
    <w:rsid w:val="5B11A0E1"/>
    <w:rsid w:val="5CE93078"/>
    <w:rsid w:val="5F86BB5E"/>
    <w:rsid w:val="623A6671"/>
    <w:rsid w:val="66A9AEF6"/>
    <w:rsid w:val="677A6E7E"/>
    <w:rsid w:val="67F93E7F"/>
    <w:rsid w:val="6A835F76"/>
    <w:rsid w:val="6E153398"/>
    <w:rsid w:val="6E9370FB"/>
    <w:rsid w:val="70128E75"/>
    <w:rsid w:val="70BCDA4D"/>
    <w:rsid w:val="7188BB73"/>
    <w:rsid w:val="73995A09"/>
    <w:rsid w:val="74178816"/>
    <w:rsid w:val="742DCACF"/>
    <w:rsid w:val="74DE3062"/>
    <w:rsid w:val="760BA15B"/>
    <w:rsid w:val="769B6197"/>
    <w:rsid w:val="78659EB4"/>
    <w:rsid w:val="788519AB"/>
    <w:rsid w:val="793AEECB"/>
    <w:rsid w:val="7A2F3446"/>
    <w:rsid w:val="7A567199"/>
    <w:rsid w:val="7B14346F"/>
    <w:rsid w:val="7B4DDC64"/>
    <w:rsid w:val="7B99C3A6"/>
    <w:rsid w:val="7BA95940"/>
    <w:rsid w:val="7CE99DA5"/>
    <w:rsid w:val="7DB885E9"/>
    <w:rsid w:val="7FBB3BF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tion">
    <w:name w:val="Mention"/>
    <w:basedOn w:val="DefaultParagraphFont"/>
    <w:uiPriority w:val="99"/>
    <w:unhideWhenUsed/>
    <w:rsid w:val="00253E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039314">
      <w:bodyDiv w:val="1"/>
      <w:marLeft w:val="0"/>
      <w:marRight w:val="0"/>
      <w:marTop w:val="0"/>
      <w:marBottom w:val="0"/>
      <w:divBdr>
        <w:top w:val="none" w:sz="0" w:space="0" w:color="auto"/>
        <w:left w:val="none" w:sz="0" w:space="0" w:color="auto"/>
        <w:bottom w:val="none" w:sz="0" w:space="0" w:color="auto"/>
        <w:right w:val="none" w:sz="0" w:space="0" w:color="auto"/>
      </w:divBdr>
    </w:div>
    <w:div w:id="15694599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dAdvocate@gov.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psni.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cps.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uk/press-releases/uk-amnesty-writes-met-police-chief-ahead-planned-palestine-action-protest-week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F08D4-6FC6-4FEB-8E9D-79EEC49842A4}">
  <ds:schemaRefs>
    <ds:schemaRef ds:uri="http://schemas.openxmlformats.org/officeDocument/2006/bibliography"/>
  </ds:schemaRefs>
</ds:datastoreItem>
</file>

<file path=customXml/itemProps2.xml><?xml version="1.0" encoding="utf-8"?>
<ds:datastoreItem xmlns:ds="http://schemas.openxmlformats.org/officeDocument/2006/customXml" ds:itemID="{2572FDA5-3D23-42DE-970A-27E3C51E0F16}">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3.xml><?xml version="1.0" encoding="utf-8"?>
<ds:datastoreItem xmlns:ds="http://schemas.openxmlformats.org/officeDocument/2006/customXml" ds:itemID="{FEB8BC64-E280-4C8A-BE3B-7C42B015CA7B}">
  <ds:schemaRefs>
    <ds:schemaRef ds:uri="http://schemas.microsoft.com/sharepoint/v3/contenttype/forms"/>
  </ds:schemaRefs>
</ds:datastoreItem>
</file>

<file path=customXml/itemProps4.xml><?xml version="1.0" encoding="utf-8"?>
<ds:datastoreItem xmlns:ds="http://schemas.openxmlformats.org/officeDocument/2006/customXml" ds:itemID="{9B9AC70A-7529-494D-ACC6-6A3B6D460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Marjolein Kuijers</cp:lastModifiedBy>
  <cp:revision>2</cp:revision>
  <dcterms:created xsi:type="dcterms:W3CDTF">2025-08-27T13:19:00Z</dcterms:created>
  <dcterms:modified xsi:type="dcterms:W3CDTF">2025-08-27T13:19:00Z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