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24D6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>To: President of the Republic of Algeria, Abdelmadjid Tebboune</w:t>
      </w:r>
    </w:p>
    <w:p w14:paraId="03C7E150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Presidence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de la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republique</w:t>
      </w:r>
      <w:proofErr w:type="spellEnd"/>
    </w:p>
    <w:p w14:paraId="261B7D0D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Place Mohammed Seddik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Benyahiya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, El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Mouradia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>,</w:t>
      </w:r>
    </w:p>
    <w:p w14:paraId="07991E0A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</w:rPr>
      </w:pPr>
      <w:proofErr w:type="spellStart"/>
      <w:r w:rsidRPr="00E053CB">
        <w:rPr>
          <w:rFonts w:eastAsia="Times New Roman" w:cstheme="majorHAnsi"/>
          <w:sz w:val="20"/>
          <w:szCs w:val="20"/>
        </w:rPr>
        <w:t>Alger</w:t>
      </w:r>
      <w:proofErr w:type="spellEnd"/>
      <w:r w:rsidRPr="00E053CB">
        <w:rPr>
          <w:rFonts w:eastAsia="Times New Roman" w:cstheme="majorHAnsi"/>
          <w:sz w:val="20"/>
          <w:szCs w:val="20"/>
        </w:rPr>
        <w:t xml:space="preserve"> 16000 </w:t>
      </w:r>
      <w:proofErr w:type="spellStart"/>
      <w:r w:rsidRPr="00E053CB">
        <w:rPr>
          <w:rFonts w:eastAsia="Times New Roman" w:cstheme="majorHAnsi"/>
          <w:sz w:val="20"/>
          <w:szCs w:val="20"/>
        </w:rPr>
        <w:t>Algérie</w:t>
      </w:r>
      <w:proofErr w:type="spellEnd"/>
    </w:p>
    <w:p w14:paraId="18220F98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 xml:space="preserve">E-mail: President@el-mouradia.dz </w:t>
      </w:r>
    </w:p>
    <w:p w14:paraId="6DBD0944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nl-NL"/>
        </w:rPr>
      </w:pPr>
    </w:p>
    <w:p w14:paraId="78F82239" w14:textId="77777777" w:rsidR="00BB61BF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cs="Verdana"/>
          <w:sz w:val="20"/>
          <w:szCs w:val="20"/>
          <w:lang w:val="en-GB"/>
        </w:rPr>
        <w:t xml:space="preserve">Copy to: </w:t>
      </w:r>
      <w:r w:rsidRPr="00E053CB">
        <w:rPr>
          <w:rFonts w:eastAsia="Times New Roman" w:cstheme="majorHAnsi"/>
          <w:sz w:val="20"/>
          <w:szCs w:val="20"/>
          <w:lang w:val="en-GB"/>
        </w:rPr>
        <w:t>Embassy of the People's Democratic Republic of Algeria</w:t>
      </w:r>
    </w:p>
    <w:p w14:paraId="081967BF" w14:textId="2F31E765" w:rsidR="00E053CB" w:rsidRPr="00B15CF3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</w:rPr>
      </w:pPr>
      <w:r w:rsidRPr="00B15CF3">
        <w:rPr>
          <w:rFonts w:eastAsia="Times New Roman" w:cstheme="majorHAnsi"/>
          <w:sz w:val="20"/>
          <w:szCs w:val="20"/>
        </w:rPr>
        <w:t>H.E. Ms. Salima Abdelhak</w:t>
      </w:r>
    </w:p>
    <w:p w14:paraId="51ADCF8B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>Van Stolklaan 1-3</w:t>
      </w:r>
    </w:p>
    <w:p w14:paraId="13FFFA70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>2585 JS Den Haag</w:t>
      </w:r>
    </w:p>
    <w:p w14:paraId="5E376697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 xml:space="preserve">E-mail: ambalg1@ziggo.nl </w:t>
      </w:r>
    </w:p>
    <w:p w14:paraId="0E6788C6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nl-NL"/>
        </w:rPr>
      </w:pPr>
    </w:p>
    <w:p w14:paraId="34F6C635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>(</w:t>
      </w:r>
      <w:proofErr w:type="spellStart"/>
      <w:r w:rsidRPr="00E053CB">
        <w:rPr>
          <w:rFonts w:ascii="Verdana" w:hAnsi="Verdana" w:cs="Verdana"/>
          <w:sz w:val="20"/>
          <w:szCs w:val="20"/>
          <w:lang w:val="en-GB"/>
        </w:rPr>
        <w:t>Plaats</w:t>
      </w:r>
      <w:proofErr w:type="spellEnd"/>
      <w:r w:rsidRPr="00E053CB">
        <w:rPr>
          <w:rFonts w:ascii="Verdana" w:hAnsi="Verdana" w:cs="Verdana"/>
          <w:sz w:val="20"/>
          <w:szCs w:val="20"/>
          <w:lang w:val="en-GB"/>
        </w:rPr>
        <w:t>, datum)</w:t>
      </w:r>
    </w:p>
    <w:p w14:paraId="7A1EB485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7004749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Your Excellency, </w:t>
      </w:r>
    </w:p>
    <w:p w14:paraId="30BB5D77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1EFD5C93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I write to you to urge you to ensure that all charges against peaceful renowned activist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, known as the “poet of the Hirak”, are dropped and that he is released immediately. </w:t>
      </w:r>
    </w:p>
    <w:p w14:paraId="78D52BAC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24F94F23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Police arrested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on 16 January 2025 and held him in custody for three days without visits from his family or a lawyer. On 20 January, the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Rouiba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Court in Algiers sentenced to five years in prison and a fine. Authorities tried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in expedited proceedings without sufficient time to prepare his legal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defense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, thus undermining his right to a fair trial. </w:t>
      </w:r>
    </w:p>
    <w:p w14:paraId="0B5DA9B1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234392B7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Since 2019, the Algerian authorities have detained and prosecuted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in at least six separate cases, all related to his peaceful activism and expression of dissenting views.</w:t>
      </w:r>
    </w:p>
    <w:p w14:paraId="72603EC9" w14:textId="77777777" w:rsidR="00E053CB" w:rsidRPr="00E053CB" w:rsidRDefault="00E053CB" w:rsidP="00B15CF3">
      <w:pPr>
        <w:pStyle w:val="NoSpacing"/>
        <w:spacing w:line="360" w:lineRule="auto"/>
        <w:rPr>
          <w:rFonts w:eastAsia="Times New Roman" w:cstheme="majorHAnsi"/>
          <w:sz w:val="20"/>
          <w:szCs w:val="20"/>
          <w:lang w:val="en-US"/>
        </w:rPr>
      </w:pPr>
    </w:p>
    <w:p w14:paraId="715589B8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>Thank you for your attention to this urgent matter.</w:t>
      </w:r>
    </w:p>
    <w:p w14:paraId="79915CD7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58A38DD4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 xml:space="preserve">Yours sincerely, </w:t>
      </w:r>
    </w:p>
    <w:p w14:paraId="1584E33F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4953D6BC" w14:textId="260EAA93" w:rsidR="00B44925" w:rsidRPr="00E053CB" w:rsidRDefault="00E053CB" w:rsidP="00B15CF3">
      <w:pPr>
        <w:spacing w:line="360" w:lineRule="auto"/>
        <w:rPr>
          <w:rFonts w:ascii="Verdana" w:hAnsi="Verdana"/>
          <w:sz w:val="20"/>
          <w:szCs w:val="20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 xml:space="preserve">(Naam, </w:t>
      </w:r>
      <w:proofErr w:type="spellStart"/>
      <w:r w:rsidRPr="00E053CB">
        <w:rPr>
          <w:rFonts w:ascii="Verdana" w:hAnsi="Verdana" w:cs="Verdana"/>
          <w:sz w:val="20"/>
          <w:szCs w:val="20"/>
          <w:lang w:val="en-GB"/>
        </w:rPr>
        <w:t>adres</w:t>
      </w:r>
      <w:proofErr w:type="spellEnd"/>
      <w:r w:rsidRPr="00E053CB">
        <w:rPr>
          <w:rFonts w:ascii="Verdana" w:hAnsi="Verdana" w:cs="Verdana"/>
          <w:sz w:val="20"/>
          <w:szCs w:val="20"/>
          <w:lang w:val="en-GB"/>
        </w:rPr>
        <w:t>)</w:t>
      </w:r>
    </w:p>
    <w:sectPr w:rsidR="00B44925" w:rsidRPr="00E05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5"/>
    <w:rsid w:val="002467F4"/>
    <w:rsid w:val="002F0F19"/>
    <w:rsid w:val="002F3BB4"/>
    <w:rsid w:val="00466101"/>
    <w:rsid w:val="004C5297"/>
    <w:rsid w:val="00512F7D"/>
    <w:rsid w:val="005628D2"/>
    <w:rsid w:val="00583E2A"/>
    <w:rsid w:val="006130A2"/>
    <w:rsid w:val="00617107"/>
    <w:rsid w:val="00676333"/>
    <w:rsid w:val="006C04F3"/>
    <w:rsid w:val="00702683"/>
    <w:rsid w:val="007C2998"/>
    <w:rsid w:val="008624ED"/>
    <w:rsid w:val="009C610D"/>
    <w:rsid w:val="00A507AE"/>
    <w:rsid w:val="00AC7F79"/>
    <w:rsid w:val="00B15CF3"/>
    <w:rsid w:val="00B44925"/>
    <w:rsid w:val="00B81D3E"/>
    <w:rsid w:val="00BB61BF"/>
    <w:rsid w:val="00E053CB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DEB85"/>
  <w15:chartTrackingRefBased/>
  <w15:docId w15:val="{4F28C49F-0C9F-448A-AFAB-C127DF5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0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53CB"/>
    <w:pPr>
      <w:spacing w:after="0" w:line="240" w:lineRule="auto"/>
    </w:pPr>
    <w:rPr>
      <w:rFonts w:ascii="Verdana" w:hAnsi="Verdana"/>
      <w:kern w:val="0"/>
      <w:sz w:val="18"/>
      <w:szCs w:val="1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1697C-5914-4DAD-AB02-BC79F1C4F41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customXml/itemProps2.xml><?xml version="1.0" encoding="utf-8"?>
<ds:datastoreItem xmlns:ds="http://schemas.openxmlformats.org/officeDocument/2006/customXml" ds:itemID="{5A833D24-10C9-4290-B1E2-078831A6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E082C-C24E-41D9-BB3A-D429BC52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Cyriel de Jonge</cp:lastModifiedBy>
  <cp:revision>19</cp:revision>
  <dcterms:created xsi:type="dcterms:W3CDTF">2025-05-16T06:38:00Z</dcterms:created>
  <dcterms:modified xsi:type="dcterms:W3CDTF">2025-07-21T11:37:00Z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