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698B" w14:textId="3C4FE7D2" w:rsidR="006130A2" w:rsidRPr="006130A2" w:rsidRDefault="004550B4" w:rsidP="00B171DA">
      <w:pPr>
        <w:spacing w:line="360" w:lineRule="auto"/>
        <w:rPr>
          <w:rFonts w:ascii="Verdana" w:hAnsi="Verdana"/>
          <w:sz w:val="20"/>
          <w:szCs w:val="20"/>
        </w:rPr>
      </w:pPr>
      <w:r>
        <w:rPr>
          <w:rFonts w:ascii="Verdana" w:hAnsi="Verdana"/>
          <w:sz w:val="20"/>
          <w:szCs w:val="20"/>
        </w:rPr>
        <w:t xml:space="preserve">To: </w:t>
      </w:r>
      <w:r w:rsidRPr="004550B4">
        <w:rPr>
          <w:rFonts w:ascii="Verdana" w:hAnsi="Verdana"/>
          <w:sz w:val="20"/>
          <w:szCs w:val="20"/>
        </w:rPr>
        <w:t xml:space="preserve">Minister of Interior </w:t>
      </w:r>
      <w:r>
        <w:rPr>
          <w:rFonts w:ascii="Verdana" w:hAnsi="Verdana"/>
          <w:sz w:val="20"/>
          <w:szCs w:val="20"/>
        </w:rPr>
        <w:br/>
      </w:r>
      <w:r w:rsidRPr="004550B4">
        <w:rPr>
          <w:rFonts w:ascii="Verdana" w:hAnsi="Verdana"/>
          <w:sz w:val="20"/>
          <w:szCs w:val="20"/>
        </w:rPr>
        <w:t>Ali Yerlikaya</w:t>
      </w:r>
      <w:r>
        <w:rPr>
          <w:rFonts w:ascii="Verdana" w:hAnsi="Verdana"/>
          <w:sz w:val="20"/>
          <w:szCs w:val="20"/>
        </w:rPr>
        <w:br/>
      </w:r>
      <w:r w:rsidRPr="004550B4">
        <w:rPr>
          <w:rFonts w:ascii="Verdana" w:hAnsi="Verdana"/>
          <w:sz w:val="20"/>
          <w:szCs w:val="20"/>
        </w:rPr>
        <w:t xml:space="preserve">T.C. İçişleri Bakanlığı </w:t>
      </w:r>
      <w:r>
        <w:rPr>
          <w:rFonts w:ascii="Verdana" w:hAnsi="Verdana"/>
          <w:sz w:val="20"/>
          <w:szCs w:val="20"/>
        </w:rPr>
        <w:br/>
      </w:r>
      <w:r w:rsidRPr="004550B4">
        <w:rPr>
          <w:rFonts w:ascii="Verdana" w:hAnsi="Verdana"/>
          <w:sz w:val="20"/>
          <w:szCs w:val="20"/>
        </w:rPr>
        <w:t>Bakanlıklar/A</w:t>
      </w:r>
      <w:r>
        <w:rPr>
          <w:rFonts w:ascii="Verdana" w:hAnsi="Verdana"/>
          <w:sz w:val="20"/>
          <w:szCs w:val="20"/>
        </w:rPr>
        <w:t>nkara</w:t>
      </w:r>
      <w:r>
        <w:rPr>
          <w:rFonts w:ascii="Verdana" w:hAnsi="Verdana"/>
          <w:sz w:val="20"/>
          <w:szCs w:val="20"/>
        </w:rPr>
        <w:br/>
      </w:r>
      <w:r w:rsidRPr="004550B4">
        <w:rPr>
          <w:rFonts w:ascii="Verdana" w:hAnsi="Verdana"/>
          <w:sz w:val="20"/>
          <w:szCs w:val="20"/>
        </w:rPr>
        <w:t>Türkiye</w:t>
      </w:r>
      <w:r>
        <w:rPr>
          <w:rFonts w:ascii="Verdana" w:hAnsi="Verdana"/>
          <w:sz w:val="20"/>
          <w:szCs w:val="20"/>
        </w:rPr>
        <w:br/>
      </w:r>
      <w:r w:rsidRPr="004550B4">
        <w:rPr>
          <w:rFonts w:ascii="Verdana" w:hAnsi="Verdana"/>
          <w:sz w:val="20"/>
          <w:szCs w:val="20"/>
        </w:rPr>
        <w:t>E</w:t>
      </w:r>
      <w:r w:rsidR="00891EAE">
        <w:rPr>
          <w:rFonts w:ascii="Verdana" w:hAnsi="Verdana"/>
          <w:sz w:val="20"/>
          <w:szCs w:val="20"/>
        </w:rPr>
        <w:t>-</w:t>
      </w:r>
      <w:r w:rsidRPr="004550B4">
        <w:rPr>
          <w:rFonts w:ascii="Verdana" w:hAnsi="Verdana"/>
          <w:sz w:val="20"/>
          <w:szCs w:val="20"/>
        </w:rPr>
        <w:t xml:space="preserve">mail: </w:t>
      </w:r>
      <w:r w:rsidRPr="00891EAE">
        <w:rPr>
          <w:rFonts w:ascii="Verdana" w:hAnsi="Verdana"/>
          <w:sz w:val="20"/>
          <w:szCs w:val="20"/>
        </w:rPr>
        <w:t>ozelkalem@icisleri.gov.tr</w:t>
      </w:r>
      <w:r>
        <w:rPr>
          <w:rFonts w:ascii="Verdana" w:hAnsi="Verdana"/>
          <w:sz w:val="20"/>
          <w:szCs w:val="20"/>
        </w:rPr>
        <w:t xml:space="preserve"> /</w:t>
      </w:r>
      <w:r w:rsidRPr="004550B4">
        <w:rPr>
          <w:rFonts w:ascii="Verdana" w:hAnsi="Verdana"/>
          <w:sz w:val="20"/>
          <w:szCs w:val="20"/>
        </w:rPr>
        <w:t xml:space="preserve"> </w:t>
      </w:r>
      <w:r w:rsidRPr="00891EAE">
        <w:rPr>
          <w:rFonts w:ascii="Verdana" w:hAnsi="Verdana"/>
          <w:sz w:val="20"/>
          <w:szCs w:val="20"/>
        </w:rPr>
        <w:t>diab@icisleri.gov.tr</w:t>
      </w:r>
      <w:r>
        <w:rPr>
          <w:rFonts w:ascii="Verdana" w:hAnsi="Verdana"/>
          <w:sz w:val="20"/>
          <w:szCs w:val="20"/>
        </w:rPr>
        <w:t xml:space="preserve"> </w:t>
      </w:r>
      <w:r w:rsidR="006130A2" w:rsidRPr="00B81D3E">
        <w:rPr>
          <w:rFonts w:ascii="Verdana" w:hAnsi="Verdana"/>
          <w:sz w:val="20"/>
          <w:szCs w:val="20"/>
        </w:rPr>
        <w:br/>
      </w:r>
      <w:r w:rsidR="006130A2" w:rsidRPr="00B81D3E">
        <w:rPr>
          <w:rFonts w:ascii="Verdana" w:hAnsi="Verdana"/>
          <w:sz w:val="20"/>
          <w:szCs w:val="20"/>
        </w:rPr>
        <w:br/>
      </w:r>
      <w:r w:rsidR="006130A2" w:rsidRPr="006130A2">
        <w:rPr>
          <w:rFonts w:ascii="Verdana" w:hAnsi="Verdana"/>
          <w:sz w:val="20"/>
          <w:szCs w:val="20"/>
        </w:rPr>
        <w:t xml:space="preserve">Copy to: </w:t>
      </w:r>
      <w:r w:rsidR="00BC4247" w:rsidRPr="00BC4247">
        <w:rPr>
          <w:rFonts w:ascii="Verdana" w:hAnsi="Verdana"/>
          <w:sz w:val="20"/>
          <w:szCs w:val="20"/>
        </w:rPr>
        <w:t>Embassy of the Republic of Türkiye</w:t>
      </w:r>
      <w:r w:rsidR="006130A2" w:rsidRPr="00B81D3E">
        <w:rPr>
          <w:rFonts w:ascii="Verdana" w:hAnsi="Verdana"/>
          <w:sz w:val="20"/>
          <w:szCs w:val="20"/>
        </w:rPr>
        <w:br/>
      </w:r>
      <w:r w:rsidR="00B171DA" w:rsidRPr="00B171DA">
        <w:rPr>
          <w:rFonts w:ascii="Verdana" w:hAnsi="Verdana"/>
          <w:sz w:val="20"/>
          <w:szCs w:val="20"/>
        </w:rPr>
        <w:t>H.E. Mr. Selçuk Ü</w:t>
      </w:r>
      <w:r w:rsidR="00B171DA">
        <w:rPr>
          <w:rFonts w:ascii="Verdana" w:hAnsi="Verdana"/>
          <w:sz w:val="20"/>
          <w:szCs w:val="20"/>
        </w:rPr>
        <w:t>nal</w:t>
      </w:r>
      <w:r w:rsidR="006130A2" w:rsidRPr="00B81D3E">
        <w:rPr>
          <w:rFonts w:ascii="Verdana" w:hAnsi="Verdana"/>
          <w:sz w:val="20"/>
          <w:szCs w:val="20"/>
        </w:rPr>
        <w:br/>
      </w:r>
      <w:r w:rsidR="00B171DA" w:rsidRPr="00B171DA">
        <w:rPr>
          <w:rFonts w:ascii="Verdana" w:hAnsi="Verdana"/>
          <w:sz w:val="20"/>
          <w:szCs w:val="20"/>
        </w:rPr>
        <w:t>Jan Evertstraat 15</w:t>
      </w:r>
      <w:r w:rsidR="00B171DA">
        <w:rPr>
          <w:rFonts w:ascii="Verdana" w:hAnsi="Verdana"/>
          <w:sz w:val="20"/>
          <w:szCs w:val="20"/>
        </w:rPr>
        <w:br/>
      </w:r>
      <w:r w:rsidR="00B171DA" w:rsidRPr="00B171DA">
        <w:rPr>
          <w:rFonts w:ascii="Verdana" w:hAnsi="Verdana"/>
          <w:sz w:val="20"/>
          <w:szCs w:val="20"/>
        </w:rPr>
        <w:t>2514</w:t>
      </w:r>
      <w:r w:rsidR="00891EAE">
        <w:rPr>
          <w:rFonts w:ascii="Verdana" w:hAnsi="Verdana"/>
          <w:sz w:val="20"/>
          <w:szCs w:val="20"/>
        </w:rPr>
        <w:t xml:space="preserve"> </w:t>
      </w:r>
      <w:r w:rsidR="00B171DA" w:rsidRPr="00B171DA">
        <w:rPr>
          <w:rFonts w:ascii="Verdana" w:hAnsi="Verdana"/>
          <w:sz w:val="20"/>
          <w:szCs w:val="20"/>
        </w:rPr>
        <w:t>BS</w:t>
      </w:r>
      <w:r w:rsidR="00B171DA">
        <w:rPr>
          <w:rFonts w:ascii="Verdana" w:hAnsi="Verdana"/>
          <w:sz w:val="20"/>
          <w:szCs w:val="20"/>
        </w:rPr>
        <w:t xml:space="preserve"> Den Haag</w:t>
      </w:r>
      <w:r w:rsidR="006130A2" w:rsidRPr="00B81D3E">
        <w:rPr>
          <w:rFonts w:ascii="Verdana" w:hAnsi="Verdana"/>
          <w:sz w:val="20"/>
          <w:szCs w:val="20"/>
        </w:rPr>
        <w:br/>
      </w:r>
      <w:r w:rsidR="006130A2" w:rsidRPr="006130A2">
        <w:rPr>
          <w:rFonts w:ascii="Verdana" w:hAnsi="Verdana"/>
          <w:sz w:val="20"/>
          <w:szCs w:val="20"/>
        </w:rPr>
        <w:t xml:space="preserve">E-mail: </w:t>
      </w:r>
      <w:r w:rsidR="00324B48" w:rsidRPr="00891EAE">
        <w:rPr>
          <w:rFonts w:ascii="Verdana" w:hAnsi="Verdana"/>
          <w:sz w:val="20"/>
          <w:szCs w:val="20"/>
        </w:rPr>
        <w:t>embassy.thehague@mfa.gov.tr</w:t>
      </w:r>
      <w:r w:rsidR="00324B48">
        <w:rPr>
          <w:rFonts w:ascii="Verdana" w:hAnsi="Verdana"/>
          <w:sz w:val="20"/>
          <w:szCs w:val="20"/>
        </w:rPr>
        <w:t xml:space="preserve"> </w:t>
      </w:r>
    </w:p>
    <w:p w14:paraId="5587C65F" w14:textId="36450450" w:rsidR="006130A2" w:rsidRPr="006130A2" w:rsidRDefault="006130A2" w:rsidP="00B81D3E">
      <w:pPr>
        <w:spacing w:line="360" w:lineRule="auto"/>
        <w:rPr>
          <w:rFonts w:ascii="Verdana" w:hAnsi="Verdana"/>
          <w:sz w:val="20"/>
          <w:szCs w:val="20"/>
        </w:rPr>
      </w:pPr>
      <w:r w:rsidRPr="006130A2">
        <w:rPr>
          <w:rFonts w:ascii="Verdana" w:hAnsi="Verdana"/>
          <w:sz w:val="20"/>
          <w:szCs w:val="20"/>
          <w:lang w:val="en-GB"/>
        </w:rPr>
        <w:t>(Plaats, datum)</w:t>
      </w:r>
      <w:r w:rsidRPr="006130A2">
        <w:rPr>
          <w:rFonts w:ascii="Verdana" w:hAnsi="Verdana"/>
          <w:sz w:val="20"/>
          <w:szCs w:val="20"/>
        </w:rPr>
        <w:t>  </w:t>
      </w:r>
    </w:p>
    <w:p w14:paraId="5033565F" w14:textId="77777777" w:rsidR="00BD666D" w:rsidRPr="00BD666D" w:rsidRDefault="00BD666D" w:rsidP="00BD666D">
      <w:pPr>
        <w:spacing w:line="360" w:lineRule="auto"/>
        <w:rPr>
          <w:rFonts w:ascii="Verdana" w:hAnsi="Verdana"/>
          <w:sz w:val="20"/>
          <w:szCs w:val="20"/>
        </w:rPr>
      </w:pPr>
      <w:r w:rsidRPr="00BD666D">
        <w:rPr>
          <w:rFonts w:ascii="Verdana" w:hAnsi="Verdana"/>
          <w:sz w:val="20"/>
          <w:szCs w:val="20"/>
        </w:rPr>
        <w:t>Dear Minister,</w:t>
      </w:r>
    </w:p>
    <w:p w14:paraId="43F8F4D7" w14:textId="55054235" w:rsidR="00BD666D" w:rsidRPr="00BD666D" w:rsidRDefault="00BD666D" w:rsidP="00BD666D">
      <w:pPr>
        <w:spacing w:line="360" w:lineRule="auto"/>
        <w:rPr>
          <w:rFonts w:ascii="Verdana" w:hAnsi="Verdana"/>
          <w:sz w:val="20"/>
          <w:szCs w:val="20"/>
        </w:rPr>
      </w:pPr>
      <w:r w:rsidRPr="00BD666D">
        <w:rPr>
          <w:rFonts w:ascii="Verdana" w:hAnsi="Verdana"/>
          <w:sz w:val="20"/>
          <w:szCs w:val="20"/>
        </w:rPr>
        <w:t>I am writing to call on you to intervene, without further delay, to fully open Galatasaray Square to</w:t>
      </w:r>
      <w:r w:rsidR="00C93DAE">
        <w:rPr>
          <w:rFonts w:ascii="Verdana" w:hAnsi="Verdana"/>
          <w:sz w:val="20"/>
          <w:szCs w:val="20"/>
        </w:rPr>
        <w:t xml:space="preserve"> the </w:t>
      </w:r>
      <w:r w:rsidRPr="00BD666D">
        <w:rPr>
          <w:rFonts w:ascii="Verdana" w:hAnsi="Verdana"/>
          <w:sz w:val="20"/>
          <w:szCs w:val="20"/>
        </w:rPr>
        <w:t xml:space="preserve">Saturday Mothers/People’s weekly peaceful vigil. This long overdue decision would be in line with the two Constitutional Court rulings in 2022 and 2023 and the acquittals in March 2025 of 45 defendants who have been prosecuted under the Law on Meetings and Demonstrations since 2021. </w:t>
      </w:r>
    </w:p>
    <w:p w14:paraId="63CE3E45" w14:textId="5126D093" w:rsidR="00BD666D" w:rsidRPr="00BD666D" w:rsidRDefault="00BD666D" w:rsidP="00BD666D">
      <w:pPr>
        <w:spacing w:line="360" w:lineRule="auto"/>
        <w:rPr>
          <w:rFonts w:ascii="Verdana" w:hAnsi="Verdana"/>
          <w:sz w:val="20"/>
          <w:szCs w:val="20"/>
        </w:rPr>
      </w:pPr>
      <w:r w:rsidRPr="00BD666D">
        <w:rPr>
          <w:rFonts w:ascii="Verdana" w:hAnsi="Verdana"/>
          <w:sz w:val="20"/>
          <w:szCs w:val="20"/>
        </w:rPr>
        <w:t xml:space="preserve">While the group has been able to return to Galatasaray Square since November 2023, the round the clock presence of metal barriers and armed police, and the arbitrary limit on the numbers of protesters to 10 people allowed to gather each Saturday, continue to represent an unlawful restriction to </w:t>
      </w:r>
      <w:r w:rsidR="001740EC">
        <w:rPr>
          <w:rFonts w:ascii="Verdana" w:hAnsi="Verdana"/>
          <w:sz w:val="20"/>
          <w:szCs w:val="20"/>
        </w:rPr>
        <w:t xml:space="preserve">the </w:t>
      </w:r>
      <w:r w:rsidRPr="00BD666D">
        <w:rPr>
          <w:rFonts w:ascii="Verdana" w:hAnsi="Verdana"/>
          <w:sz w:val="20"/>
          <w:szCs w:val="20"/>
        </w:rPr>
        <w:t xml:space="preserve">Saturday Mothers/People’s enjoyment of their right to peaceful assembly. </w:t>
      </w:r>
    </w:p>
    <w:p w14:paraId="4AFFBF72" w14:textId="6D140F3A" w:rsidR="00BD666D" w:rsidRPr="00BD666D" w:rsidRDefault="00BD666D" w:rsidP="00BD666D">
      <w:pPr>
        <w:spacing w:line="360" w:lineRule="auto"/>
        <w:rPr>
          <w:rFonts w:ascii="Verdana" w:hAnsi="Verdana"/>
          <w:sz w:val="20"/>
          <w:szCs w:val="20"/>
        </w:rPr>
      </w:pPr>
      <w:r w:rsidRPr="00BD666D">
        <w:rPr>
          <w:rFonts w:ascii="Verdana" w:hAnsi="Verdana"/>
          <w:sz w:val="20"/>
          <w:szCs w:val="20"/>
        </w:rPr>
        <w:t xml:space="preserve">The positive duty of all states party to binding international human rights treaties such as the International Covenant on Civil and Political Rights and the European Convention on Human Rights is to ensure the exercise of the right to peaceful assembly of all without discrimination. In the case of </w:t>
      </w:r>
      <w:r w:rsidR="001740EC">
        <w:rPr>
          <w:rFonts w:ascii="Verdana" w:hAnsi="Verdana"/>
          <w:sz w:val="20"/>
          <w:szCs w:val="20"/>
        </w:rPr>
        <w:t xml:space="preserve">the </w:t>
      </w:r>
      <w:r w:rsidRPr="00BD666D">
        <w:rPr>
          <w:rFonts w:ascii="Verdana" w:hAnsi="Verdana"/>
          <w:sz w:val="20"/>
          <w:szCs w:val="20"/>
        </w:rPr>
        <w:t xml:space="preserve">Saturday Mothers/People and all those who wish to assemble peacefully, Galatasaray Square is a location of symbolic importance that has become synonymous with the group over the last 30 years. </w:t>
      </w:r>
    </w:p>
    <w:p w14:paraId="1C684075" w14:textId="7B362570" w:rsidR="00BD666D" w:rsidRPr="00BD666D" w:rsidRDefault="00BD666D" w:rsidP="00BD666D">
      <w:pPr>
        <w:spacing w:line="360" w:lineRule="auto"/>
        <w:rPr>
          <w:rFonts w:ascii="Verdana" w:hAnsi="Verdana"/>
          <w:sz w:val="20"/>
          <w:szCs w:val="20"/>
        </w:rPr>
      </w:pPr>
      <w:r w:rsidRPr="00BD666D">
        <w:rPr>
          <w:rFonts w:ascii="Verdana" w:hAnsi="Verdana"/>
          <w:sz w:val="20"/>
          <w:szCs w:val="20"/>
        </w:rPr>
        <w:t xml:space="preserve">I call on you to ensure the Saturday Mothers/People’s right to peaceful assembly, open up the </w:t>
      </w:r>
      <w:r w:rsidR="00352D9D">
        <w:rPr>
          <w:rFonts w:ascii="Verdana" w:hAnsi="Verdana"/>
          <w:sz w:val="20"/>
          <w:szCs w:val="20"/>
        </w:rPr>
        <w:t>s</w:t>
      </w:r>
      <w:r w:rsidRPr="00BD666D">
        <w:rPr>
          <w:rFonts w:ascii="Verdana" w:hAnsi="Verdana"/>
          <w:sz w:val="20"/>
          <w:szCs w:val="20"/>
        </w:rPr>
        <w:t xml:space="preserve">quare and lift all the current restrictions immediately. </w:t>
      </w:r>
    </w:p>
    <w:p w14:paraId="4953D6BC" w14:textId="0F97E787" w:rsidR="00B44925" w:rsidRPr="00B81D3E" w:rsidRDefault="00BD666D" w:rsidP="00B81D3E">
      <w:pPr>
        <w:spacing w:line="360" w:lineRule="auto"/>
        <w:rPr>
          <w:rFonts w:ascii="Verdana" w:hAnsi="Verdana"/>
          <w:sz w:val="20"/>
          <w:szCs w:val="20"/>
        </w:rPr>
      </w:pPr>
      <w:r w:rsidRPr="00BD666D">
        <w:rPr>
          <w:rFonts w:ascii="Verdana" w:hAnsi="Verdana"/>
          <w:sz w:val="20"/>
          <w:szCs w:val="20"/>
        </w:rPr>
        <w:t>Yours sincerely,</w:t>
      </w:r>
      <w:r w:rsidR="0019065B">
        <w:rPr>
          <w:rFonts w:ascii="Verdana" w:hAnsi="Verdana"/>
          <w:sz w:val="20"/>
          <w:szCs w:val="20"/>
        </w:rPr>
        <w:br/>
      </w:r>
      <w:r>
        <w:rPr>
          <w:rFonts w:ascii="Verdana" w:hAnsi="Verdana"/>
          <w:sz w:val="20"/>
          <w:szCs w:val="20"/>
        </w:rPr>
        <w:br/>
        <w:t xml:space="preserve">(Naam, </w:t>
      </w:r>
      <w:r w:rsidR="008E2AE6">
        <w:rPr>
          <w:rFonts w:ascii="Verdana" w:hAnsi="Verdana"/>
          <w:sz w:val="20"/>
          <w:szCs w:val="20"/>
        </w:rPr>
        <w:t>adres</w:t>
      </w:r>
      <w:r>
        <w:rPr>
          <w:rFonts w:ascii="Verdana" w:hAnsi="Verdana"/>
          <w:sz w:val="20"/>
          <w:szCs w:val="20"/>
        </w:rPr>
        <w:t>)</w:t>
      </w:r>
    </w:p>
    <w:sectPr w:rsidR="00B44925" w:rsidRPr="00B81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25"/>
    <w:rsid w:val="001740EC"/>
    <w:rsid w:val="0019065B"/>
    <w:rsid w:val="00245D3A"/>
    <w:rsid w:val="00324B48"/>
    <w:rsid w:val="00352D9D"/>
    <w:rsid w:val="004550B4"/>
    <w:rsid w:val="00466101"/>
    <w:rsid w:val="00512757"/>
    <w:rsid w:val="006130A2"/>
    <w:rsid w:val="00891EAE"/>
    <w:rsid w:val="008E2AE6"/>
    <w:rsid w:val="00A507AE"/>
    <w:rsid w:val="00B171DA"/>
    <w:rsid w:val="00B21524"/>
    <w:rsid w:val="00B44925"/>
    <w:rsid w:val="00B81D3E"/>
    <w:rsid w:val="00BC4247"/>
    <w:rsid w:val="00BD666D"/>
    <w:rsid w:val="00C93DA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B85"/>
  <w15:chartTrackingRefBased/>
  <w15:docId w15:val="{4F28C49F-0C9F-448A-AFAB-C127DF5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925"/>
    <w:rPr>
      <w:rFonts w:eastAsiaTheme="majorEastAsia" w:cstheme="majorBidi"/>
      <w:color w:val="272727" w:themeColor="text1" w:themeTint="D8"/>
    </w:rPr>
  </w:style>
  <w:style w:type="paragraph" w:styleId="Title">
    <w:name w:val="Title"/>
    <w:basedOn w:val="Normal"/>
    <w:next w:val="Normal"/>
    <w:link w:val="TitleChar"/>
    <w:uiPriority w:val="10"/>
    <w:qFormat/>
    <w:rsid w:val="00B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925"/>
    <w:pPr>
      <w:spacing w:before="160"/>
      <w:jc w:val="center"/>
    </w:pPr>
    <w:rPr>
      <w:i/>
      <w:iCs/>
      <w:color w:val="404040" w:themeColor="text1" w:themeTint="BF"/>
    </w:rPr>
  </w:style>
  <w:style w:type="character" w:customStyle="1" w:styleId="QuoteChar">
    <w:name w:val="Quote Char"/>
    <w:basedOn w:val="DefaultParagraphFont"/>
    <w:link w:val="Quote"/>
    <w:uiPriority w:val="29"/>
    <w:rsid w:val="00B44925"/>
    <w:rPr>
      <w:i/>
      <w:iCs/>
      <w:color w:val="404040" w:themeColor="text1" w:themeTint="BF"/>
    </w:rPr>
  </w:style>
  <w:style w:type="paragraph" w:styleId="ListParagraph">
    <w:name w:val="List Paragraph"/>
    <w:basedOn w:val="Normal"/>
    <w:uiPriority w:val="34"/>
    <w:qFormat/>
    <w:rsid w:val="00B44925"/>
    <w:pPr>
      <w:ind w:left="720"/>
      <w:contextualSpacing/>
    </w:pPr>
  </w:style>
  <w:style w:type="character" w:styleId="IntenseEmphasis">
    <w:name w:val="Intense Emphasis"/>
    <w:basedOn w:val="DefaultParagraphFont"/>
    <w:uiPriority w:val="21"/>
    <w:qFormat/>
    <w:rsid w:val="00B44925"/>
    <w:rPr>
      <w:i/>
      <w:iCs/>
      <w:color w:val="0F4761" w:themeColor="accent1" w:themeShade="BF"/>
    </w:rPr>
  </w:style>
  <w:style w:type="paragraph" w:styleId="IntenseQuote">
    <w:name w:val="Intense Quote"/>
    <w:basedOn w:val="Normal"/>
    <w:next w:val="Normal"/>
    <w:link w:val="IntenseQuoteChar"/>
    <w:uiPriority w:val="30"/>
    <w:qFormat/>
    <w:rsid w:val="00B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925"/>
    <w:rPr>
      <w:i/>
      <w:iCs/>
      <w:color w:val="0F4761" w:themeColor="accent1" w:themeShade="BF"/>
    </w:rPr>
  </w:style>
  <w:style w:type="character" w:styleId="IntenseReference">
    <w:name w:val="Intense Reference"/>
    <w:basedOn w:val="DefaultParagraphFont"/>
    <w:uiPriority w:val="32"/>
    <w:qFormat/>
    <w:rsid w:val="00B44925"/>
    <w:rPr>
      <w:b/>
      <w:bCs/>
      <w:smallCaps/>
      <w:color w:val="0F4761" w:themeColor="accent1" w:themeShade="BF"/>
      <w:spacing w:val="5"/>
    </w:rPr>
  </w:style>
  <w:style w:type="character" w:styleId="Hyperlink">
    <w:name w:val="Hyperlink"/>
    <w:basedOn w:val="DefaultParagraphFont"/>
    <w:uiPriority w:val="99"/>
    <w:unhideWhenUsed/>
    <w:rsid w:val="006130A2"/>
    <w:rPr>
      <w:color w:val="467886" w:themeColor="hyperlink"/>
      <w:u w:val="single"/>
    </w:rPr>
  </w:style>
  <w:style w:type="character" w:styleId="UnresolvedMention">
    <w:name w:val="Unresolved Mention"/>
    <w:basedOn w:val="DefaultParagraphFont"/>
    <w:uiPriority w:val="99"/>
    <w:semiHidden/>
    <w:unhideWhenUsed/>
    <w:rsid w:val="0061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8759">
      <w:bodyDiv w:val="1"/>
      <w:marLeft w:val="0"/>
      <w:marRight w:val="0"/>
      <w:marTop w:val="0"/>
      <w:marBottom w:val="0"/>
      <w:divBdr>
        <w:top w:val="none" w:sz="0" w:space="0" w:color="auto"/>
        <w:left w:val="none" w:sz="0" w:space="0" w:color="auto"/>
        <w:bottom w:val="none" w:sz="0" w:space="0" w:color="auto"/>
        <w:right w:val="none" w:sz="0" w:space="0" w:color="auto"/>
      </w:divBdr>
    </w:div>
    <w:div w:id="783695054">
      <w:bodyDiv w:val="1"/>
      <w:marLeft w:val="0"/>
      <w:marRight w:val="0"/>
      <w:marTop w:val="0"/>
      <w:marBottom w:val="0"/>
      <w:divBdr>
        <w:top w:val="none" w:sz="0" w:space="0" w:color="auto"/>
        <w:left w:val="none" w:sz="0" w:space="0" w:color="auto"/>
        <w:bottom w:val="none" w:sz="0" w:space="0" w:color="auto"/>
        <w:right w:val="none" w:sz="0" w:space="0" w:color="auto"/>
      </w:divBdr>
    </w:div>
    <w:div w:id="844590247">
      <w:bodyDiv w:val="1"/>
      <w:marLeft w:val="0"/>
      <w:marRight w:val="0"/>
      <w:marTop w:val="0"/>
      <w:marBottom w:val="0"/>
      <w:divBdr>
        <w:top w:val="none" w:sz="0" w:space="0" w:color="auto"/>
        <w:left w:val="none" w:sz="0" w:space="0" w:color="auto"/>
        <w:bottom w:val="none" w:sz="0" w:space="0" w:color="auto"/>
        <w:right w:val="none" w:sz="0" w:space="0" w:color="auto"/>
      </w:divBdr>
    </w:div>
    <w:div w:id="928124644">
      <w:bodyDiv w:val="1"/>
      <w:marLeft w:val="0"/>
      <w:marRight w:val="0"/>
      <w:marTop w:val="0"/>
      <w:marBottom w:val="0"/>
      <w:divBdr>
        <w:top w:val="none" w:sz="0" w:space="0" w:color="auto"/>
        <w:left w:val="none" w:sz="0" w:space="0" w:color="auto"/>
        <w:bottom w:val="none" w:sz="0" w:space="0" w:color="auto"/>
        <w:right w:val="none" w:sz="0" w:space="0" w:color="auto"/>
      </w:divBdr>
    </w:div>
    <w:div w:id="1262494974">
      <w:bodyDiv w:val="1"/>
      <w:marLeft w:val="0"/>
      <w:marRight w:val="0"/>
      <w:marTop w:val="0"/>
      <w:marBottom w:val="0"/>
      <w:divBdr>
        <w:top w:val="none" w:sz="0" w:space="0" w:color="auto"/>
        <w:left w:val="none" w:sz="0" w:space="0" w:color="auto"/>
        <w:bottom w:val="none" w:sz="0" w:space="0" w:color="auto"/>
        <w:right w:val="none" w:sz="0" w:space="0" w:color="auto"/>
      </w:divBdr>
    </w:div>
    <w:div w:id="131363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30363-FA80-4F2E-9137-2FD9E0E352E0}">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2.xml><?xml version="1.0" encoding="utf-8"?>
<ds:datastoreItem xmlns:ds="http://schemas.openxmlformats.org/officeDocument/2006/customXml" ds:itemID="{A2B21525-B148-4F80-A3F5-EB36F4EFAB0A}">
  <ds:schemaRefs>
    <ds:schemaRef ds:uri="http://schemas.microsoft.com/sharepoint/v3/contenttype/forms"/>
  </ds:schemaRefs>
</ds:datastoreItem>
</file>

<file path=customXml/itemProps3.xml><?xml version="1.0" encoding="utf-8"?>
<ds:datastoreItem xmlns:ds="http://schemas.openxmlformats.org/officeDocument/2006/customXml" ds:itemID="{2437F42A-5CD0-4F83-ABA2-D1DFEE6F5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Cyriel de Jonge</cp:lastModifiedBy>
  <cp:revision>16</cp:revision>
  <dcterms:created xsi:type="dcterms:W3CDTF">2025-05-16T06:38:00Z</dcterms:created>
  <dcterms:modified xsi:type="dcterms:W3CDTF">2025-06-18T12:43:00Z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