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102" w:rsidRPr="00FD34CD" w:rsidRDefault="00654102" w:rsidP="00654102">
      <w:pPr>
        <w:pStyle w:val="AIUrgentActionTopHeading"/>
        <w:tabs>
          <w:tab w:val="clear" w:pos="567"/>
        </w:tabs>
        <w:ind w:left="-283"/>
        <w:rPr>
          <w:rFonts w:ascii="Amnesty Trade Gothic Cn" w:hAnsi="Amnesty Trade Gothic Cn" w:cs="Arial"/>
          <w:sz w:val="100"/>
          <w:szCs w:val="100"/>
        </w:rPr>
      </w:pPr>
      <w:bookmarkStart w:id="0" w:name="_GoBack"/>
      <w:bookmarkEnd w:id="0"/>
      <w:r w:rsidRPr="00FD34CD">
        <w:rPr>
          <w:rFonts w:ascii="Amnesty Trade Gothic Cn" w:hAnsi="Amnesty Trade Gothic Cn" w:cs="Arial"/>
          <w:sz w:val="100"/>
          <w:szCs w:val="100"/>
          <w:highlight w:val="yellow"/>
        </w:rPr>
        <w:t>URGENT ACTION</w:t>
      </w:r>
    </w:p>
    <w:p w:rsidR="00654102" w:rsidRPr="00FD34CD" w:rsidRDefault="00654102" w:rsidP="00654102">
      <w:pPr>
        <w:pStyle w:val="Default"/>
        <w:ind w:left="-283"/>
        <w:rPr>
          <w:b/>
          <w:sz w:val="28"/>
          <w:szCs w:val="28"/>
          <w:lang w:val="en-US"/>
        </w:rPr>
      </w:pPr>
    </w:p>
    <w:p w:rsidR="00654102" w:rsidRPr="00FD34CD" w:rsidRDefault="00654102" w:rsidP="00654102">
      <w:pPr>
        <w:spacing w:after="0"/>
        <w:ind w:left="-283"/>
        <w:rPr>
          <w:rFonts w:ascii="Arial" w:hAnsi="Arial" w:cs="Arial"/>
          <w:b/>
          <w:i/>
          <w:sz w:val="32"/>
          <w:szCs w:val="20"/>
          <w:lang w:eastAsia="es-MX"/>
        </w:rPr>
      </w:pPr>
      <w:r w:rsidRPr="00FD34CD">
        <w:rPr>
          <w:rFonts w:ascii="Arial" w:hAnsi="Arial" w:cs="Arial"/>
          <w:b/>
          <w:sz w:val="32"/>
          <w:szCs w:val="20"/>
          <w:lang w:eastAsia="es-MX"/>
        </w:rPr>
        <w:t xml:space="preserve">PAPUAN </w:t>
      </w:r>
      <w:r>
        <w:rPr>
          <w:rFonts w:ascii="Arial" w:hAnsi="Arial" w:cs="Arial"/>
          <w:b/>
          <w:sz w:val="32"/>
          <w:szCs w:val="20"/>
          <w:lang w:eastAsia="es-MX"/>
        </w:rPr>
        <w:t>FARMER IMPRISONED FOR FACEBOOK POST</w:t>
      </w:r>
      <w:r w:rsidRPr="00FD34CD">
        <w:rPr>
          <w:rFonts w:ascii="Arial" w:hAnsi="Arial" w:cs="Arial"/>
          <w:b/>
          <w:sz w:val="32"/>
          <w:szCs w:val="20"/>
          <w:lang w:eastAsia="es-MX"/>
        </w:rPr>
        <w:t xml:space="preserve"> </w:t>
      </w:r>
    </w:p>
    <w:p w:rsidR="00654102" w:rsidRPr="002430A4" w:rsidRDefault="00654102" w:rsidP="00654102">
      <w:pPr>
        <w:spacing w:after="0" w:line="240" w:lineRule="auto"/>
        <w:ind w:left="-283"/>
        <w:rPr>
          <w:rFonts w:ascii="Arial" w:hAnsi="Arial" w:cs="Arial"/>
          <w:b/>
          <w:sz w:val="20"/>
          <w:szCs w:val="28"/>
          <w:lang w:eastAsia="es-MX"/>
        </w:rPr>
      </w:pPr>
      <w:r w:rsidRPr="002430A4">
        <w:rPr>
          <w:rFonts w:ascii="Arial" w:hAnsi="Arial" w:cs="Arial"/>
          <w:b/>
          <w:sz w:val="20"/>
          <w:szCs w:val="28"/>
          <w:lang w:eastAsia="es-MX"/>
        </w:rPr>
        <w:t xml:space="preserve">Soon </w:t>
      </w:r>
      <w:proofErr w:type="spellStart"/>
      <w:r w:rsidRPr="002430A4">
        <w:rPr>
          <w:rFonts w:ascii="Arial" w:hAnsi="Arial" w:cs="Arial"/>
          <w:b/>
          <w:sz w:val="20"/>
          <w:szCs w:val="28"/>
          <w:lang w:eastAsia="es-MX"/>
        </w:rPr>
        <w:t>Tabuni</w:t>
      </w:r>
      <w:proofErr w:type="spellEnd"/>
      <w:r w:rsidRPr="002430A4">
        <w:rPr>
          <w:rFonts w:ascii="Arial" w:hAnsi="Arial" w:cs="Arial"/>
          <w:b/>
          <w:sz w:val="20"/>
          <w:szCs w:val="28"/>
          <w:lang w:eastAsia="es-MX"/>
        </w:rPr>
        <w:t xml:space="preserve">, a Papuan farmer, </w:t>
      </w:r>
      <w:r>
        <w:rPr>
          <w:rFonts w:ascii="Arial" w:hAnsi="Arial" w:cs="Arial"/>
          <w:b/>
          <w:sz w:val="20"/>
          <w:szCs w:val="28"/>
          <w:lang w:eastAsia="es-MX"/>
        </w:rPr>
        <w:t>sentenced to 6 months imprisonment and</w:t>
      </w:r>
      <w:r w:rsidRPr="00890F7F">
        <w:rPr>
          <w:rFonts w:ascii="Arial" w:hAnsi="Arial" w:cs="Arial"/>
          <w:b/>
          <w:sz w:val="20"/>
          <w:szCs w:val="28"/>
          <w:lang w:eastAsia="es-MX"/>
        </w:rPr>
        <w:t xml:space="preserve"> a fine of IDR 1 billion</w:t>
      </w:r>
      <w:r>
        <w:rPr>
          <w:rFonts w:ascii="Arial" w:hAnsi="Arial" w:cs="Arial"/>
          <w:b/>
          <w:sz w:val="20"/>
          <w:szCs w:val="28"/>
          <w:lang w:eastAsia="es-MX"/>
        </w:rPr>
        <w:t xml:space="preserve"> (approximately USD</w:t>
      </w:r>
      <w:r w:rsidRPr="00890F7F">
        <w:rPr>
          <w:rFonts w:ascii="Arial" w:hAnsi="Arial" w:cs="Arial"/>
          <w:b/>
          <w:sz w:val="20"/>
          <w:szCs w:val="28"/>
          <w:lang w:eastAsia="es-MX"/>
        </w:rPr>
        <w:t>68,828</w:t>
      </w:r>
      <w:r>
        <w:rPr>
          <w:rFonts w:ascii="Arial" w:hAnsi="Arial" w:cs="Arial"/>
          <w:b/>
          <w:sz w:val="20"/>
          <w:szCs w:val="28"/>
          <w:lang w:eastAsia="es-MX"/>
        </w:rPr>
        <w:t xml:space="preserve">) for a Facebook post. </w:t>
      </w:r>
      <w:r w:rsidRPr="00890F7F">
        <w:rPr>
          <w:rFonts w:ascii="Arial" w:hAnsi="Arial" w:cs="Arial"/>
          <w:b/>
          <w:sz w:val="20"/>
          <w:szCs w:val="28"/>
          <w:lang w:eastAsia="es-MX"/>
        </w:rPr>
        <w:t xml:space="preserve">Court proceedings have been incredibly slow, </w:t>
      </w:r>
      <w:r>
        <w:rPr>
          <w:rFonts w:ascii="Arial" w:hAnsi="Arial" w:cs="Arial"/>
          <w:b/>
          <w:sz w:val="20"/>
          <w:szCs w:val="28"/>
          <w:lang w:eastAsia="es-MX"/>
        </w:rPr>
        <w:t>with restricted access to his lawyer and family</w:t>
      </w:r>
      <w:r w:rsidRPr="00890F7F">
        <w:rPr>
          <w:rFonts w:ascii="Arial" w:hAnsi="Arial" w:cs="Arial"/>
          <w:b/>
          <w:sz w:val="20"/>
          <w:szCs w:val="28"/>
          <w:lang w:eastAsia="es-MX"/>
        </w:rPr>
        <w:t xml:space="preserve">. </w:t>
      </w:r>
      <w:r>
        <w:rPr>
          <w:rFonts w:ascii="Arial" w:hAnsi="Arial" w:cs="Arial"/>
          <w:b/>
          <w:sz w:val="20"/>
          <w:szCs w:val="28"/>
          <w:lang w:eastAsia="es-MX"/>
        </w:rPr>
        <w:t xml:space="preserve">Detained for 332 days, there are concerns for </w:t>
      </w:r>
      <w:proofErr w:type="spellStart"/>
      <w:r>
        <w:rPr>
          <w:rFonts w:ascii="Arial" w:hAnsi="Arial" w:cs="Arial"/>
          <w:b/>
          <w:sz w:val="20"/>
          <w:szCs w:val="28"/>
          <w:lang w:eastAsia="es-MX"/>
        </w:rPr>
        <w:t>Soon’s</w:t>
      </w:r>
      <w:proofErr w:type="spellEnd"/>
      <w:r>
        <w:rPr>
          <w:rFonts w:ascii="Arial" w:hAnsi="Arial" w:cs="Arial"/>
          <w:b/>
          <w:sz w:val="20"/>
          <w:szCs w:val="28"/>
          <w:lang w:eastAsia="es-MX"/>
        </w:rPr>
        <w:t xml:space="preserve"> health and wellbeing due to poor prison facilities. </w:t>
      </w:r>
      <w:r w:rsidRPr="002430A4">
        <w:rPr>
          <w:rFonts w:ascii="Arial" w:hAnsi="Arial" w:cs="Arial"/>
          <w:b/>
          <w:sz w:val="20"/>
          <w:szCs w:val="28"/>
          <w:lang w:eastAsia="es-MX"/>
        </w:rPr>
        <w:t xml:space="preserve">Charged </w:t>
      </w:r>
      <w:r w:rsidRPr="00890F7F">
        <w:rPr>
          <w:rFonts w:ascii="Arial" w:hAnsi="Arial" w:cs="Arial"/>
          <w:b/>
          <w:sz w:val="20"/>
          <w:szCs w:val="28"/>
          <w:lang w:eastAsia="es-MX"/>
        </w:rPr>
        <w:t xml:space="preserve">under the Electronic Information and Transactions Act (ITE Law), Amnesty International is concerned that these criminal proceedings threaten </w:t>
      </w:r>
      <w:r>
        <w:rPr>
          <w:rFonts w:ascii="Arial" w:hAnsi="Arial" w:cs="Arial"/>
          <w:b/>
          <w:sz w:val="20"/>
          <w:szCs w:val="28"/>
          <w:lang w:eastAsia="es-MX"/>
        </w:rPr>
        <w:t xml:space="preserve">respect for and </w:t>
      </w:r>
      <w:r w:rsidRPr="00890F7F">
        <w:rPr>
          <w:rFonts w:ascii="Arial" w:hAnsi="Arial" w:cs="Arial"/>
          <w:b/>
          <w:sz w:val="20"/>
          <w:szCs w:val="28"/>
          <w:lang w:eastAsia="es-MX"/>
        </w:rPr>
        <w:t xml:space="preserve">the protection of </w:t>
      </w:r>
      <w:r>
        <w:rPr>
          <w:rFonts w:ascii="Arial" w:hAnsi="Arial" w:cs="Arial"/>
          <w:b/>
          <w:sz w:val="20"/>
          <w:szCs w:val="28"/>
          <w:lang w:eastAsia="es-MX"/>
        </w:rPr>
        <w:t xml:space="preserve">the right to </w:t>
      </w:r>
      <w:r w:rsidRPr="00890F7F">
        <w:rPr>
          <w:rFonts w:ascii="Arial" w:hAnsi="Arial" w:cs="Arial"/>
          <w:b/>
          <w:sz w:val="20"/>
          <w:szCs w:val="28"/>
          <w:lang w:eastAsia="es-MX"/>
        </w:rPr>
        <w:t xml:space="preserve">freedom of expression in Indonesia. </w:t>
      </w:r>
    </w:p>
    <w:p w:rsidR="00654102" w:rsidRPr="00FD34CD" w:rsidRDefault="00654102" w:rsidP="00654102">
      <w:pPr>
        <w:spacing w:after="0" w:line="240" w:lineRule="auto"/>
        <w:ind w:left="-283"/>
        <w:rPr>
          <w:rFonts w:ascii="Arial" w:hAnsi="Arial" w:cs="Arial"/>
          <w:b/>
          <w:lang w:eastAsia="es-MX"/>
        </w:rPr>
      </w:pPr>
    </w:p>
    <w:p w:rsidR="00654102" w:rsidRPr="00FD34CD" w:rsidRDefault="00654102" w:rsidP="00654102">
      <w:pPr>
        <w:spacing w:after="0" w:line="240" w:lineRule="auto"/>
        <w:ind w:left="-283"/>
        <w:rPr>
          <w:rFonts w:ascii="Arial" w:hAnsi="Arial" w:cs="Arial"/>
          <w:b/>
          <w:color w:val="FF0000"/>
          <w:sz w:val="22"/>
          <w:lang w:eastAsia="es-MX"/>
        </w:rPr>
      </w:pPr>
      <w:r w:rsidRPr="00FD34CD">
        <w:rPr>
          <w:rFonts w:ascii="Arial" w:hAnsi="Arial" w:cs="Arial"/>
          <w:b/>
          <w:color w:val="FF0000"/>
          <w:sz w:val="22"/>
          <w:lang w:eastAsia="es-MX"/>
        </w:rPr>
        <w:t>TAKE ACTION: WRITE AN APPEAL IN YOUR OWN WORDS OR USE THIS MODEL LETTER</w:t>
      </w:r>
    </w:p>
    <w:p w:rsidR="00654102" w:rsidRPr="00FD34CD" w:rsidRDefault="00654102" w:rsidP="00654102">
      <w:pPr>
        <w:autoSpaceDE w:val="0"/>
        <w:autoSpaceDN w:val="0"/>
        <w:adjustRightInd w:val="0"/>
        <w:spacing w:after="0" w:line="240" w:lineRule="auto"/>
        <w:ind w:left="-283"/>
        <w:rPr>
          <w:rFonts w:ascii="Arial" w:hAnsi="Arial" w:cs="Arial"/>
          <w:lang w:eastAsia="es-MX"/>
        </w:rPr>
      </w:pPr>
    </w:p>
    <w:p w:rsidR="00654102" w:rsidRPr="00F76043" w:rsidRDefault="00654102" w:rsidP="00654102">
      <w:pPr>
        <w:spacing w:after="0" w:line="240" w:lineRule="auto"/>
        <w:ind w:left="-283"/>
        <w:jc w:val="right"/>
        <w:rPr>
          <w:rFonts w:cs="Arial"/>
          <w:b/>
          <w:i/>
          <w:sz w:val="20"/>
          <w:szCs w:val="20"/>
        </w:rPr>
      </w:pPr>
      <w:r w:rsidRPr="00F76043">
        <w:rPr>
          <w:rFonts w:cs="Arial"/>
          <w:b/>
          <w:i/>
          <w:sz w:val="20"/>
          <w:szCs w:val="20"/>
        </w:rPr>
        <w:t>President Republic of Indonesia</w:t>
      </w:r>
    </w:p>
    <w:p w:rsidR="00654102" w:rsidRPr="00986413" w:rsidRDefault="00654102" w:rsidP="00654102">
      <w:pPr>
        <w:spacing w:after="0" w:line="240" w:lineRule="auto"/>
        <w:ind w:left="-283"/>
        <w:jc w:val="right"/>
        <w:rPr>
          <w:rFonts w:cs="Arial"/>
          <w:b/>
          <w:i/>
          <w:sz w:val="20"/>
          <w:szCs w:val="20"/>
        </w:rPr>
      </w:pPr>
      <w:r w:rsidRPr="00986413">
        <w:rPr>
          <w:rFonts w:cs="Arial"/>
          <w:b/>
          <w:i/>
          <w:sz w:val="20"/>
          <w:szCs w:val="20"/>
        </w:rPr>
        <w:t>Ir. H. Joko Widodo</w:t>
      </w:r>
    </w:p>
    <w:p w:rsidR="00654102" w:rsidRPr="00C61F00" w:rsidRDefault="00654102" w:rsidP="00654102">
      <w:pPr>
        <w:spacing w:after="0" w:line="240" w:lineRule="auto"/>
        <w:ind w:left="-283"/>
        <w:jc w:val="right"/>
        <w:rPr>
          <w:rFonts w:cs="Arial"/>
          <w:i/>
          <w:sz w:val="20"/>
          <w:szCs w:val="20"/>
          <w:lang w:val="es-ES"/>
        </w:rPr>
      </w:pPr>
      <w:r w:rsidRPr="00C61F00">
        <w:rPr>
          <w:rFonts w:cs="Arial"/>
          <w:i/>
          <w:sz w:val="20"/>
          <w:szCs w:val="20"/>
          <w:lang w:val="es-ES"/>
        </w:rPr>
        <w:t>State Secretariat</w:t>
      </w:r>
    </w:p>
    <w:p w:rsidR="00654102" w:rsidRPr="00C61F00" w:rsidRDefault="00654102" w:rsidP="00654102">
      <w:pPr>
        <w:spacing w:after="0" w:line="240" w:lineRule="auto"/>
        <w:ind w:left="-283"/>
        <w:jc w:val="right"/>
        <w:rPr>
          <w:rFonts w:cs="Arial"/>
          <w:i/>
          <w:sz w:val="20"/>
          <w:szCs w:val="20"/>
          <w:lang w:val="es-ES"/>
        </w:rPr>
      </w:pPr>
      <w:r w:rsidRPr="00C61F00">
        <w:rPr>
          <w:rFonts w:cs="Arial"/>
          <w:i/>
          <w:sz w:val="20"/>
          <w:szCs w:val="20"/>
          <w:lang w:val="es-ES"/>
        </w:rPr>
        <w:t>Jl. Veteran No. 17-18</w:t>
      </w:r>
    </w:p>
    <w:p w:rsidR="00654102" w:rsidRPr="00C61F00" w:rsidRDefault="00654102" w:rsidP="00654102">
      <w:pPr>
        <w:spacing w:after="0" w:line="240" w:lineRule="auto"/>
        <w:ind w:left="-283"/>
        <w:jc w:val="right"/>
        <w:rPr>
          <w:rFonts w:cs="Arial"/>
          <w:i/>
          <w:sz w:val="20"/>
          <w:szCs w:val="20"/>
          <w:lang w:val="es-ES"/>
        </w:rPr>
      </w:pPr>
      <w:r w:rsidRPr="00C61F00">
        <w:rPr>
          <w:rFonts w:cs="Arial"/>
          <w:i/>
          <w:sz w:val="20"/>
          <w:szCs w:val="20"/>
          <w:lang w:val="es-ES"/>
        </w:rPr>
        <w:t>Kota Jakarta Pusat, DKI Jakarta</w:t>
      </w:r>
    </w:p>
    <w:p w:rsidR="00654102" w:rsidRPr="002430A4" w:rsidRDefault="00654102" w:rsidP="00654102">
      <w:pPr>
        <w:spacing w:after="0" w:line="240" w:lineRule="auto"/>
        <w:ind w:left="-283"/>
        <w:jc w:val="right"/>
        <w:rPr>
          <w:rFonts w:cs="Arial"/>
          <w:i/>
          <w:sz w:val="20"/>
          <w:szCs w:val="20"/>
        </w:rPr>
      </w:pPr>
      <w:r w:rsidRPr="00C61F00">
        <w:rPr>
          <w:rFonts w:cs="Arial"/>
          <w:i/>
          <w:sz w:val="20"/>
          <w:szCs w:val="20"/>
        </w:rPr>
        <w:t>Indonesia (10110)</w:t>
      </w:r>
    </w:p>
    <w:p w:rsidR="00654102" w:rsidRDefault="00654102" w:rsidP="00654102">
      <w:pPr>
        <w:spacing w:after="0" w:line="240" w:lineRule="auto"/>
        <w:ind w:left="-283"/>
        <w:rPr>
          <w:rFonts w:cs="Arial"/>
          <w:i/>
          <w:sz w:val="20"/>
          <w:szCs w:val="20"/>
        </w:rPr>
      </w:pPr>
    </w:p>
    <w:p w:rsidR="00654102" w:rsidRDefault="00654102" w:rsidP="00654102">
      <w:pPr>
        <w:spacing w:after="0" w:line="240" w:lineRule="auto"/>
        <w:ind w:left="-283"/>
        <w:rPr>
          <w:rFonts w:cs="Arial"/>
          <w:i/>
          <w:sz w:val="20"/>
          <w:szCs w:val="20"/>
        </w:rPr>
      </w:pPr>
      <w:r w:rsidRPr="00A0607C">
        <w:rPr>
          <w:rFonts w:cs="Arial"/>
          <w:i/>
          <w:sz w:val="20"/>
          <w:szCs w:val="20"/>
        </w:rPr>
        <w:t>Dear President</w:t>
      </w:r>
      <w:r>
        <w:rPr>
          <w:rFonts w:cs="Arial"/>
          <w:i/>
          <w:sz w:val="20"/>
          <w:szCs w:val="20"/>
        </w:rPr>
        <w:t xml:space="preserve"> Widodo</w:t>
      </w:r>
      <w:r w:rsidRPr="00A0607C">
        <w:rPr>
          <w:rFonts w:cs="Arial"/>
          <w:i/>
          <w:sz w:val="20"/>
          <w:szCs w:val="20"/>
        </w:rPr>
        <w:t>,</w:t>
      </w:r>
    </w:p>
    <w:p w:rsidR="00654102" w:rsidRPr="002430A4" w:rsidRDefault="00654102" w:rsidP="00654102">
      <w:pPr>
        <w:spacing w:after="0" w:line="240" w:lineRule="auto"/>
        <w:ind w:left="-283"/>
        <w:rPr>
          <w:rFonts w:cs="Arial"/>
          <w:i/>
          <w:sz w:val="20"/>
          <w:szCs w:val="20"/>
        </w:rPr>
      </w:pPr>
    </w:p>
    <w:p w:rsidR="00654102" w:rsidRPr="002430A4" w:rsidRDefault="00654102" w:rsidP="00654102">
      <w:pPr>
        <w:spacing w:after="0" w:line="240" w:lineRule="auto"/>
        <w:ind w:left="-283"/>
        <w:rPr>
          <w:i/>
          <w:sz w:val="20"/>
          <w:szCs w:val="20"/>
        </w:rPr>
      </w:pPr>
      <w:r w:rsidRPr="002430A4">
        <w:rPr>
          <w:rFonts w:cs="Arial"/>
          <w:i/>
          <w:sz w:val="20"/>
          <w:szCs w:val="20"/>
        </w:rPr>
        <w:t>I am writing to</w:t>
      </w:r>
      <w:r>
        <w:rPr>
          <w:rFonts w:cs="Arial"/>
          <w:i/>
          <w:sz w:val="20"/>
          <w:szCs w:val="20"/>
        </w:rPr>
        <w:t xml:space="preserve"> you</w:t>
      </w:r>
      <w:r w:rsidRPr="002430A4">
        <w:rPr>
          <w:rFonts w:cs="Arial"/>
          <w:i/>
          <w:sz w:val="20"/>
          <w:szCs w:val="20"/>
        </w:rPr>
        <w:t xml:space="preserve"> </w:t>
      </w:r>
      <w:r>
        <w:rPr>
          <w:rFonts w:cs="Arial"/>
          <w:i/>
          <w:sz w:val="20"/>
          <w:szCs w:val="20"/>
        </w:rPr>
        <w:t xml:space="preserve">to </w:t>
      </w:r>
      <w:r w:rsidRPr="002430A4">
        <w:rPr>
          <w:rFonts w:cs="Arial"/>
          <w:i/>
          <w:sz w:val="20"/>
          <w:szCs w:val="20"/>
        </w:rPr>
        <w:t>express my concern about</w:t>
      </w:r>
      <w:r>
        <w:rPr>
          <w:rFonts w:cs="Arial"/>
          <w:b/>
          <w:bCs/>
          <w:i/>
          <w:sz w:val="20"/>
          <w:szCs w:val="20"/>
        </w:rPr>
        <w:t xml:space="preserve"> Soon </w:t>
      </w:r>
      <w:proofErr w:type="spellStart"/>
      <w:r>
        <w:rPr>
          <w:rFonts w:cs="Arial"/>
          <w:b/>
          <w:bCs/>
          <w:i/>
          <w:sz w:val="20"/>
          <w:szCs w:val="20"/>
        </w:rPr>
        <w:t>Tabuni</w:t>
      </w:r>
      <w:proofErr w:type="spellEnd"/>
      <w:r w:rsidRPr="00F76043">
        <w:rPr>
          <w:rFonts w:cs="Arial"/>
          <w:bCs/>
          <w:i/>
          <w:sz w:val="20"/>
          <w:szCs w:val="20"/>
        </w:rPr>
        <w:t>, a Papuan farmer,</w:t>
      </w:r>
      <w:r w:rsidRPr="002430A4">
        <w:rPr>
          <w:rFonts w:cs="Arial"/>
          <w:b/>
          <w:bCs/>
          <w:i/>
          <w:sz w:val="20"/>
          <w:szCs w:val="20"/>
        </w:rPr>
        <w:t xml:space="preserve"> </w:t>
      </w:r>
      <w:r w:rsidRPr="002430A4">
        <w:rPr>
          <w:i/>
          <w:sz w:val="20"/>
          <w:szCs w:val="20"/>
        </w:rPr>
        <w:t>who</w:t>
      </w:r>
      <w:r>
        <w:rPr>
          <w:i/>
          <w:sz w:val="20"/>
          <w:szCs w:val="20"/>
        </w:rPr>
        <w:t xml:space="preserve"> </w:t>
      </w:r>
      <w:r w:rsidR="002741F5">
        <w:rPr>
          <w:i/>
          <w:sz w:val="20"/>
          <w:szCs w:val="20"/>
        </w:rPr>
        <w:t>has been imprisoned</w:t>
      </w:r>
      <w:r w:rsidRPr="002430A4">
        <w:rPr>
          <w:i/>
          <w:sz w:val="20"/>
          <w:szCs w:val="20"/>
        </w:rPr>
        <w:t xml:space="preserve"> </w:t>
      </w:r>
      <w:r>
        <w:rPr>
          <w:i/>
          <w:sz w:val="20"/>
          <w:szCs w:val="20"/>
        </w:rPr>
        <w:t xml:space="preserve">solely </w:t>
      </w:r>
      <w:r w:rsidRPr="002430A4">
        <w:rPr>
          <w:i/>
          <w:sz w:val="20"/>
          <w:szCs w:val="20"/>
        </w:rPr>
        <w:t xml:space="preserve">for </w:t>
      </w:r>
      <w:r>
        <w:rPr>
          <w:i/>
          <w:sz w:val="20"/>
          <w:szCs w:val="20"/>
        </w:rPr>
        <w:t xml:space="preserve">a Facebook post he made last year. </w:t>
      </w:r>
      <w:r>
        <w:rPr>
          <w:rFonts w:cs="Arial"/>
          <w:i/>
          <w:sz w:val="20"/>
          <w:szCs w:val="20"/>
        </w:rPr>
        <w:t>He</w:t>
      </w:r>
      <w:r w:rsidRPr="001443C7">
        <w:rPr>
          <w:rFonts w:cs="Arial"/>
          <w:i/>
          <w:sz w:val="20"/>
          <w:szCs w:val="20"/>
        </w:rPr>
        <w:t xml:space="preserve"> has been detained for peacefully </w:t>
      </w:r>
      <w:r>
        <w:rPr>
          <w:rFonts w:cs="Arial"/>
          <w:i/>
          <w:sz w:val="20"/>
          <w:szCs w:val="20"/>
        </w:rPr>
        <w:t>expressing</w:t>
      </w:r>
      <w:r w:rsidRPr="001443C7">
        <w:rPr>
          <w:rFonts w:cs="Arial"/>
          <w:i/>
          <w:sz w:val="20"/>
          <w:szCs w:val="20"/>
        </w:rPr>
        <w:t xml:space="preserve"> his opinion</w:t>
      </w:r>
      <w:r>
        <w:rPr>
          <w:rFonts w:cs="Arial"/>
          <w:i/>
          <w:sz w:val="20"/>
          <w:szCs w:val="20"/>
        </w:rPr>
        <w:t>, as guaranteed by Article 19 of the International Covenant on Civil and Political Rights that Indonesia has ratified.</w:t>
      </w:r>
      <w:r w:rsidRPr="001443C7">
        <w:rPr>
          <w:rFonts w:cs="Arial"/>
          <w:i/>
          <w:sz w:val="20"/>
          <w:szCs w:val="20"/>
        </w:rPr>
        <w:t xml:space="preserve"> </w:t>
      </w:r>
    </w:p>
    <w:p w:rsidR="00654102" w:rsidRPr="001443C7" w:rsidRDefault="00654102" w:rsidP="00654102">
      <w:pPr>
        <w:spacing w:after="0" w:line="240" w:lineRule="auto"/>
        <w:ind w:left="-283"/>
        <w:rPr>
          <w:i/>
          <w:sz w:val="20"/>
          <w:szCs w:val="20"/>
        </w:rPr>
      </w:pPr>
    </w:p>
    <w:p w:rsidR="00654102" w:rsidRDefault="00654102" w:rsidP="00654102">
      <w:pPr>
        <w:spacing w:after="0" w:line="240" w:lineRule="auto"/>
        <w:ind w:left="-283"/>
        <w:rPr>
          <w:rStyle w:val="st"/>
          <w:i/>
          <w:sz w:val="20"/>
          <w:szCs w:val="20"/>
        </w:rPr>
      </w:pPr>
      <w:r>
        <w:rPr>
          <w:rFonts w:cs="Arial"/>
          <w:i/>
          <w:sz w:val="20"/>
          <w:szCs w:val="20"/>
        </w:rPr>
        <w:t>It is alarming to me that, in addition to having already been d</w:t>
      </w:r>
      <w:r>
        <w:rPr>
          <w:rStyle w:val="st"/>
          <w:i/>
          <w:sz w:val="20"/>
          <w:szCs w:val="20"/>
        </w:rPr>
        <w:t xml:space="preserve">etained for 332 days in the </w:t>
      </w:r>
      <w:r w:rsidRPr="0051054C">
        <w:rPr>
          <w:i/>
          <w:sz w:val="20"/>
          <w:szCs w:val="20"/>
        </w:rPr>
        <w:t xml:space="preserve">Mobile Brigade Command </w:t>
      </w:r>
      <w:r>
        <w:rPr>
          <w:i/>
          <w:sz w:val="20"/>
          <w:szCs w:val="20"/>
        </w:rPr>
        <w:t>P</w:t>
      </w:r>
      <w:r w:rsidRPr="0051054C">
        <w:rPr>
          <w:i/>
          <w:sz w:val="20"/>
          <w:szCs w:val="20"/>
        </w:rPr>
        <w:t>rison</w:t>
      </w:r>
      <w:r>
        <w:rPr>
          <w:i/>
          <w:sz w:val="20"/>
          <w:szCs w:val="20"/>
        </w:rPr>
        <w:t xml:space="preserve">, </w:t>
      </w:r>
      <w:r>
        <w:rPr>
          <w:rFonts w:eastAsia="Amnesty Trade Gothic" w:cs="Amnesty Trade Gothic"/>
          <w:i/>
          <w:color w:val="auto"/>
          <w:sz w:val="20"/>
          <w:szCs w:val="20"/>
        </w:rPr>
        <w:t xml:space="preserve">Soon </w:t>
      </w:r>
      <w:proofErr w:type="spellStart"/>
      <w:r>
        <w:rPr>
          <w:rFonts w:eastAsia="Amnesty Trade Gothic" w:cs="Amnesty Trade Gothic"/>
          <w:i/>
          <w:color w:val="auto"/>
          <w:sz w:val="20"/>
          <w:szCs w:val="20"/>
        </w:rPr>
        <w:t>Tabuni</w:t>
      </w:r>
      <w:proofErr w:type="spellEnd"/>
      <w:r>
        <w:rPr>
          <w:rFonts w:eastAsia="Amnesty Trade Gothic" w:cs="Amnesty Trade Gothic"/>
          <w:i/>
          <w:color w:val="auto"/>
          <w:sz w:val="20"/>
          <w:szCs w:val="20"/>
        </w:rPr>
        <w:t xml:space="preserve"> </w:t>
      </w:r>
      <w:r>
        <w:rPr>
          <w:i/>
          <w:sz w:val="20"/>
          <w:szCs w:val="20"/>
        </w:rPr>
        <w:t xml:space="preserve">has had restricted access to his lawyers and family. </w:t>
      </w:r>
      <w:r>
        <w:rPr>
          <w:rFonts w:cs="Arial"/>
          <w:i/>
          <w:sz w:val="20"/>
          <w:szCs w:val="20"/>
        </w:rPr>
        <w:t>Charged</w:t>
      </w:r>
      <w:r w:rsidRPr="001443C7">
        <w:rPr>
          <w:rFonts w:cs="Arial"/>
          <w:i/>
          <w:sz w:val="20"/>
          <w:szCs w:val="20"/>
        </w:rPr>
        <w:t xml:space="preserve"> under </w:t>
      </w:r>
      <w:r>
        <w:rPr>
          <w:rFonts w:eastAsia="Amnesty Trade Gothic" w:cs="Amnesty Trade Gothic"/>
          <w:i/>
          <w:color w:val="auto"/>
          <w:sz w:val="20"/>
          <w:szCs w:val="20"/>
        </w:rPr>
        <w:t>the</w:t>
      </w:r>
      <w:r w:rsidRPr="001443C7">
        <w:rPr>
          <w:rFonts w:eastAsia="Amnesty Trade Gothic" w:cs="Amnesty Trade Gothic"/>
          <w:i/>
          <w:color w:val="auto"/>
          <w:sz w:val="20"/>
          <w:szCs w:val="20"/>
        </w:rPr>
        <w:t xml:space="preserve"> Electronic Information and Transactions</w:t>
      </w:r>
      <w:r>
        <w:rPr>
          <w:rFonts w:eastAsia="Amnesty Trade Gothic" w:cs="Amnesty Trade Gothic"/>
          <w:i/>
          <w:color w:val="auto"/>
          <w:sz w:val="20"/>
          <w:szCs w:val="20"/>
        </w:rPr>
        <w:t xml:space="preserve"> Act (ITE Law), the </w:t>
      </w:r>
      <w:proofErr w:type="spellStart"/>
      <w:r>
        <w:rPr>
          <w:rFonts w:eastAsia="Amnesty Trade Gothic" w:cs="Amnesty Trade Gothic"/>
          <w:i/>
          <w:color w:val="auto"/>
          <w:sz w:val="20"/>
          <w:szCs w:val="20"/>
        </w:rPr>
        <w:t>Timika</w:t>
      </w:r>
      <w:proofErr w:type="spellEnd"/>
      <w:r>
        <w:rPr>
          <w:rFonts w:eastAsia="Amnesty Trade Gothic" w:cs="Amnesty Trade Gothic"/>
          <w:i/>
          <w:color w:val="auto"/>
          <w:sz w:val="20"/>
          <w:szCs w:val="20"/>
        </w:rPr>
        <w:t xml:space="preserve"> District court sentenced him to</w:t>
      </w:r>
      <w:r w:rsidRPr="001443C7">
        <w:rPr>
          <w:rFonts w:eastAsia="Amnesty Trade Gothic" w:cs="Amnesty Trade Gothic"/>
          <w:i/>
          <w:color w:val="auto"/>
          <w:sz w:val="20"/>
          <w:szCs w:val="20"/>
        </w:rPr>
        <w:t xml:space="preserve"> 6 months</w:t>
      </w:r>
      <w:r>
        <w:rPr>
          <w:rFonts w:eastAsia="Amnesty Trade Gothic" w:cs="Amnesty Trade Gothic"/>
          <w:i/>
          <w:color w:val="auto"/>
          <w:sz w:val="20"/>
          <w:szCs w:val="20"/>
        </w:rPr>
        <w:t xml:space="preserve"> imprisonment</w:t>
      </w:r>
      <w:r w:rsidRPr="001443C7">
        <w:rPr>
          <w:rFonts w:eastAsia="Amnesty Trade Gothic" w:cs="Amnesty Trade Gothic"/>
          <w:i/>
          <w:color w:val="auto"/>
          <w:sz w:val="20"/>
          <w:szCs w:val="20"/>
        </w:rPr>
        <w:t>, a fine of IDR 1 billion, a subsidiary of 6 months imprisonment</w:t>
      </w:r>
      <w:r w:rsidRPr="001443C7">
        <w:rPr>
          <w:rStyle w:val="st"/>
          <w:i/>
          <w:sz w:val="20"/>
          <w:szCs w:val="20"/>
        </w:rPr>
        <w:t xml:space="preserve">. </w:t>
      </w:r>
    </w:p>
    <w:p w:rsidR="00654102" w:rsidRDefault="00654102" w:rsidP="00654102">
      <w:pPr>
        <w:spacing w:after="0" w:line="240" w:lineRule="auto"/>
        <w:ind w:left="-283"/>
        <w:rPr>
          <w:i/>
          <w:sz w:val="20"/>
          <w:szCs w:val="20"/>
        </w:rPr>
      </w:pPr>
    </w:p>
    <w:p w:rsidR="00654102" w:rsidRDefault="00654102" w:rsidP="00654102">
      <w:pPr>
        <w:spacing w:after="0" w:line="240" w:lineRule="auto"/>
        <w:ind w:left="-283"/>
        <w:rPr>
          <w:rStyle w:val="st"/>
          <w:i/>
          <w:sz w:val="20"/>
          <w:szCs w:val="20"/>
        </w:rPr>
      </w:pPr>
      <w:r>
        <w:rPr>
          <w:rFonts w:cs="Arial"/>
          <w:i/>
          <w:sz w:val="20"/>
          <w:szCs w:val="20"/>
        </w:rPr>
        <w:t xml:space="preserve">I find it distressing to learn that when Soon </w:t>
      </w:r>
      <w:proofErr w:type="spellStart"/>
      <w:r>
        <w:rPr>
          <w:rFonts w:cs="Arial"/>
          <w:i/>
          <w:sz w:val="20"/>
          <w:szCs w:val="20"/>
        </w:rPr>
        <w:t>Tabuni</w:t>
      </w:r>
      <w:proofErr w:type="spellEnd"/>
      <w:r>
        <w:rPr>
          <w:rFonts w:cs="Arial"/>
          <w:i/>
          <w:sz w:val="20"/>
          <w:szCs w:val="20"/>
        </w:rPr>
        <w:t xml:space="preserve"> was arrested on 27 May 2020</w:t>
      </w:r>
      <w:r w:rsidRPr="00492BF7">
        <w:rPr>
          <w:rFonts w:cs="Arial"/>
          <w:i/>
          <w:sz w:val="20"/>
          <w:szCs w:val="20"/>
        </w:rPr>
        <w:t xml:space="preserve">, </w:t>
      </w:r>
      <w:r>
        <w:rPr>
          <w:rFonts w:eastAsia="Amnesty Trade Gothic" w:cs="Amnesty Trade Gothic"/>
          <w:i/>
          <w:color w:val="auto"/>
          <w:sz w:val="20"/>
          <w:szCs w:val="20"/>
        </w:rPr>
        <w:t xml:space="preserve">he </w:t>
      </w:r>
      <w:r>
        <w:rPr>
          <w:rFonts w:cs="Arial"/>
          <w:i/>
          <w:sz w:val="20"/>
          <w:szCs w:val="20"/>
        </w:rPr>
        <w:t>was shot three times in the leg by a plain-clothed</w:t>
      </w:r>
      <w:r w:rsidRPr="00492BF7">
        <w:rPr>
          <w:rFonts w:cs="Arial"/>
          <w:i/>
          <w:sz w:val="20"/>
          <w:szCs w:val="20"/>
        </w:rPr>
        <w:t xml:space="preserve"> police</w:t>
      </w:r>
      <w:r>
        <w:rPr>
          <w:rFonts w:cs="Arial"/>
          <w:i/>
          <w:sz w:val="20"/>
          <w:szCs w:val="20"/>
        </w:rPr>
        <w:t xml:space="preserve"> officer</w:t>
      </w:r>
      <w:r w:rsidRPr="00492BF7">
        <w:rPr>
          <w:rFonts w:cs="Arial"/>
          <w:i/>
          <w:sz w:val="20"/>
          <w:szCs w:val="20"/>
        </w:rPr>
        <w:t xml:space="preserve">. </w:t>
      </w:r>
      <w:r>
        <w:rPr>
          <w:rFonts w:cs="Arial"/>
          <w:i/>
          <w:sz w:val="20"/>
          <w:szCs w:val="20"/>
        </w:rPr>
        <w:t>He was on his way to repair his computer at the time.</w:t>
      </w:r>
    </w:p>
    <w:p w:rsidR="00654102" w:rsidRDefault="00654102" w:rsidP="00654102">
      <w:pPr>
        <w:spacing w:after="0" w:line="240" w:lineRule="auto"/>
        <w:ind w:left="-283"/>
        <w:rPr>
          <w:i/>
          <w:sz w:val="20"/>
          <w:szCs w:val="20"/>
        </w:rPr>
      </w:pPr>
    </w:p>
    <w:p w:rsidR="00654102" w:rsidRDefault="00654102" w:rsidP="00654102">
      <w:pPr>
        <w:spacing w:after="0" w:line="240" w:lineRule="auto"/>
        <w:ind w:left="-283"/>
        <w:rPr>
          <w:rFonts w:cs="Arial"/>
          <w:i/>
          <w:sz w:val="20"/>
          <w:szCs w:val="20"/>
        </w:rPr>
      </w:pPr>
      <w:r w:rsidRPr="00E21C37">
        <w:rPr>
          <w:i/>
          <w:sz w:val="20"/>
          <w:szCs w:val="20"/>
        </w:rPr>
        <w:t>Amnesty International is concerned that criminal proceedings</w:t>
      </w:r>
      <w:r>
        <w:rPr>
          <w:i/>
          <w:sz w:val="20"/>
          <w:szCs w:val="20"/>
        </w:rPr>
        <w:t xml:space="preserve"> under the ITE Law</w:t>
      </w:r>
      <w:r w:rsidRPr="00E21C37">
        <w:rPr>
          <w:i/>
          <w:sz w:val="20"/>
          <w:szCs w:val="20"/>
        </w:rPr>
        <w:t xml:space="preserve"> threaten </w:t>
      </w:r>
      <w:r>
        <w:rPr>
          <w:i/>
          <w:sz w:val="20"/>
          <w:szCs w:val="20"/>
        </w:rPr>
        <w:t xml:space="preserve">respect for and </w:t>
      </w:r>
      <w:r w:rsidRPr="00E21C37">
        <w:rPr>
          <w:i/>
          <w:sz w:val="20"/>
          <w:szCs w:val="20"/>
        </w:rPr>
        <w:t xml:space="preserve">the protection of </w:t>
      </w:r>
      <w:r>
        <w:rPr>
          <w:i/>
          <w:sz w:val="20"/>
          <w:szCs w:val="20"/>
        </w:rPr>
        <w:t xml:space="preserve">the right to </w:t>
      </w:r>
      <w:r w:rsidRPr="00E21C37">
        <w:rPr>
          <w:i/>
          <w:sz w:val="20"/>
          <w:szCs w:val="20"/>
        </w:rPr>
        <w:t xml:space="preserve">freedom of expression in Indonesia. The right to freedom of expression </w:t>
      </w:r>
      <w:r>
        <w:rPr>
          <w:i/>
          <w:sz w:val="20"/>
          <w:szCs w:val="20"/>
        </w:rPr>
        <w:t xml:space="preserve">is essential for </w:t>
      </w:r>
      <w:r w:rsidRPr="00E21C37">
        <w:rPr>
          <w:i/>
          <w:sz w:val="20"/>
          <w:szCs w:val="20"/>
        </w:rPr>
        <w:t xml:space="preserve">the right to peacefully advocate for independence or any other political ideas that do not involve incitement to discrimination, hostility or violence. Criminalizing such </w:t>
      </w:r>
      <w:r>
        <w:rPr>
          <w:i/>
          <w:sz w:val="20"/>
          <w:szCs w:val="20"/>
        </w:rPr>
        <w:t xml:space="preserve">peaceful exercise of human rights </w:t>
      </w:r>
      <w:r w:rsidRPr="00E21C37">
        <w:rPr>
          <w:i/>
          <w:sz w:val="20"/>
          <w:szCs w:val="20"/>
        </w:rPr>
        <w:t>is contrary to international human rights law</w:t>
      </w:r>
      <w:r>
        <w:rPr>
          <w:i/>
          <w:sz w:val="20"/>
          <w:szCs w:val="20"/>
        </w:rPr>
        <w:t>.</w:t>
      </w:r>
    </w:p>
    <w:p w:rsidR="00654102" w:rsidRDefault="00654102" w:rsidP="00654102">
      <w:pPr>
        <w:spacing w:after="0" w:line="240" w:lineRule="auto"/>
        <w:ind w:left="-283"/>
        <w:rPr>
          <w:b/>
          <w:sz w:val="20"/>
        </w:rPr>
      </w:pPr>
    </w:p>
    <w:p w:rsidR="00654102" w:rsidRDefault="00654102" w:rsidP="00654102">
      <w:pPr>
        <w:spacing w:after="0" w:line="240" w:lineRule="auto"/>
        <w:ind w:left="-283"/>
        <w:rPr>
          <w:rFonts w:cs="Arial"/>
          <w:i/>
          <w:sz w:val="20"/>
          <w:szCs w:val="20"/>
        </w:rPr>
      </w:pPr>
      <w:r w:rsidRPr="00F76043">
        <w:rPr>
          <w:b/>
          <w:sz w:val="20"/>
        </w:rPr>
        <w:t>I, therefore, urge you to:</w:t>
      </w:r>
    </w:p>
    <w:p w:rsidR="00654102" w:rsidRDefault="00654102" w:rsidP="00654102">
      <w:pPr>
        <w:pStyle w:val="Lijstalinea"/>
        <w:numPr>
          <w:ilvl w:val="0"/>
          <w:numId w:val="2"/>
        </w:numPr>
        <w:rPr>
          <w:rFonts w:cs="Arial"/>
          <w:b/>
          <w:i/>
          <w:sz w:val="20"/>
          <w:szCs w:val="20"/>
        </w:rPr>
      </w:pPr>
      <w:r>
        <w:rPr>
          <w:rFonts w:cs="Arial"/>
          <w:b/>
          <w:i/>
          <w:sz w:val="20"/>
          <w:szCs w:val="20"/>
        </w:rPr>
        <w:t>Immediately and unconditionally r</w:t>
      </w:r>
      <w:r w:rsidRPr="00F76043">
        <w:rPr>
          <w:rFonts w:cs="Arial"/>
          <w:b/>
          <w:i/>
          <w:sz w:val="20"/>
          <w:szCs w:val="20"/>
        </w:rPr>
        <w:t xml:space="preserve">elease </w:t>
      </w:r>
      <w:r w:rsidRPr="000470A1">
        <w:rPr>
          <w:rFonts w:cs="Arial"/>
          <w:b/>
          <w:i/>
          <w:sz w:val="20"/>
          <w:szCs w:val="20"/>
        </w:rPr>
        <w:t xml:space="preserve">Soon </w:t>
      </w:r>
      <w:proofErr w:type="spellStart"/>
      <w:r w:rsidRPr="000470A1">
        <w:rPr>
          <w:rFonts w:cs="Arial"/>
          <w:b/>
          <w:i/>
          <w:sz w:val="20"/>
          <w:szCs w:val="20"/>
        </w:rPr>
        <w:t>Tabuni</w:t>
      </w:r>
      <w:proofErr w:type="spellEnd"/>
      <w:r w:rsidRPr="00280EDC">
        <w:rPr>
          <w:rFonts w:cs="Arial"/>
          <w:b/>
          <w:i/>
          <w:sz w:val="20"/>
          <w:szCs w:val="20"/>
        </w:rPr>
        <w:t xml:space="preserve"> </w:t>
      </w:r>
      <w:r>
        <w:rPr>
          <w:rFonts w:cs="Arial"/>
          <w:b/>
          <w:i/>
          <w:sz w:val="20"/>
          <w:szCs w:val="20"/>
        </w:rPr>
        <w:t>as he is detained solely for peacefully exercising his human rights;</w:t>
      </w:r>
    </w:p>
    <w:p w:rsidR="00654102" w:rsidRPr="00F76043" w:rsidRDefault="00654102" w:rsidP="00654102">
      <w:pPr>
        <w:pStyle w:val="Lijstalinea"/>
        <w:numPr>
          <w:ilvl w:val="0"/>
          <w:numId w:val="2"/>
        </w:numPr>
        <w:rPr>
          <w:rFonts w:cs="Arial"/>
          <w:b/>
          <w:i/>
          <w:sz w:val="20"/>
          <w:szCs w:val="20"/>
        </w:rPr>
      </w:pPr>
      <w:r>
        <w:rPr>
          <w:rFonts w:cs="Arial"/>
          <w:b/>
          <w:i/>
          <w:sz w:val="20"/>
          <w:szCs w:val="20"/>
        </w:rPr>
        <w:t>D</w:t>
      </w:r>
      <w:r w:rsidRPr="00F76043">
        <w:rPr>
          <w:rFonts w:cs="Arial"/>
          <w:b/>
          <w:i/>
          <w:sz w:val="20"/>
          <w:szCs w:val="20"/>
        </w:rPr>
        <w:t>rop the charges against him</w:t>
      </w:r>
      <w:r>
        <w:rPr>
          <w:rFonts w:cs="Arial"/>
          <w:b/>
          <w:i/>
          <w:sz w:val="20"/>
          <w:szCs w:val="20"/>
        </w:rPr>
        <w:t xml:space="preserve">; </w:t>
      </w:r>
      <w:r w:rsidRPr="00F76043">
        <w:rPr>
          <w:rFonts w:cs="Arial"/>
          <w:b/>
          <w:i/>
          <w:sz w:val="20"/>
          <w:szCs w:val="20"/>
        </w:rPr>
        <w:t>and</w:t>
      </w:r>
    </w:p>
    <w:p w:rsidR="00654102" w:rsidRDefault="00654102" w:rsidP="00654102">
      <w:pPr>
        <w:pStyle w:val="Lijstalinea"/>
        <w:numPr>
          <w:ilvl w:val="0"/>
          <w:numId w:val="1"/>
        </w:numPr>
        <w:rPr>
          <w:rFonts w:cs="Arial"/>
          <w:b/>
          <w:bCs/>
          <w:i/>
          <w:sz w:val="20"/>
          <w:szCs w:val="20"/>
        </w:rPr>
      </w:pPr>
      <w:r w:rsidRPr="00F76043">
        <w:rPr>
          <w:rFonts w:cs="Arial"/>
          <w:b/>
          <w:i/>
          <w:sz w:val="20"/>
          <w:szCs w:val="20"/>
        </w:rPr>
        <w:t xml:space="preserve">Pending </w:t>
      </w:r>
      <w:r>
        <w:rPr>
          <w:rFonts w:cs="Arial"/>
          <w:b/>
          <w:i/>
          <w:sz w:val="20"/>
          <w:szCs w:val="20"/>
        </w:rPr>
        <w:t>his</w:t>
      </w:r>
      <w:r w:rsidRPr="00F76043">
        <w:rPr>
          <w:rFonts w:cs="Arial"/>
          <w:b/>
          <w:i/>
          <w:sz w:val="20"/>
          <w:szCs w:val="20"/>
        </w:rPr>
        <w:t xml:space="preserve"> release, ensure that </w:t>
      </w:r>
      <w:r>
        <w:rPr>
          <w:rFonts w:cs="Arial"/>
          <w:b/>
          <w:i/>
          <w:sz w:val="20"/>
          <w:szCs w:val="20"/>
        </w:rPr>
        <w:t>he is</w:t>
      </w:r>
      <w:r w:rsidRPr="00F76043">
        <w:rPr>
          <w:rFonts w:cs="Arial"/>
          <w:b/>
          <w:i/>
          <w:sz w:val="20"/>
          <w:szCs w:val="20"/>
        </w:rPr>
        <w:t xml:space="preserve"> protected from torture and other ill-treatment and have regular access to their family members, access </w:t>
      </w:r>
      <w:r>
        <w:rPr>
          <w:rFonts w:cs="Arial"/>
          <w:b/>
          <w:i/>
          <w:sz w:val="20"/>
          <w:szCs w:val="20"/>
        </w:rPr>
        <w:t>to</w:t>
      </w:r>
      <w:r w:rsidRPr="00F76043">
        <w:rPr>
          <w:rFonts w:cs="Arial"/>
          <w:b/>
          <w:i/>
          <w:sz w:val="20"/>
          <w:szCs w:val="20"/>
        </w:rPr>
        <w:t xml:space="preserve"> medical care, and lawyers of </w:t>
      </w:r>
      <w:r>
        <w:rPr>
          <w:rFonts w:cs="Arial"/>
          <w:b/>
          <w:i/>
          <w:sz w:val="20"/>
          <w:szCs w:val="20"/>
        </w:rPr>
        <w:t>his</w:t>
      </w:r>
      <w:r w:rsidRPr="00F76043">
        <w:rPr>
          <w:rFonts w:cs="Arial"/>
          <w:b/>
          <w:i/>
          <w:sz w:val="20"/>
          <w:szCs w:val="20"/>
        </w:rPr>
        <w:t xml:space="preserve"> choice. </w:t>
      </w:r>
    </w:p>
    <w:p w:rsidR="00654102" w:rsidRPr="002430A4" w:rsidRDefault="00654102" w:rsidP="00654102">
      <w:pPr>
        <w:spacing w:after="0" w:line="240" w:lineRule="auto"/>
        <w:ind w:left="-283"/>
        <w:rPr>
          <w:rFonts w:cs="Arial"/>
          <w:i/>
          <w:sz w:val="20"/>
          <w:szCs w:val="20"/>
        </w:rPr>
      </w:pPr>
      <w:r w:rsidRPr="002430A4">
        <w:rPr>
          <w:rFonts w:cs="Arial"/>
          <w:i/>
          <w:sz w:val="20"/>
          <w:szCs w:val="20"/>
        </w:rPr>
        <w:t>Yours sincerely,</w:t>
      </w:r>
    </w:p>
    <w:p w:rsidR="00654102" w:rsidRDefault="00654102" w:rsidP="00654102">
      <w:pPr>
        <w:spacing w:after="0" w:line="240" w:lineRule="auto"/>
        <w:ind w:left="-283"/>
        <w:rPr>
          <w:rFonts w:cs="Arial"/>
          <w:i/>
          <w:sz w:val="20"/>
          <w:szCs w:val="20"/>
        </w:rPr>
      </w:pPr>
    </w:p>
    <w:p w:rsidR="00654102" w:rsidRDefault="00654102" w:rsidP="00654102">
      <w:pPr>
        <w:spacing w:after="0" w:line="240" w:lineRule="auto"/>
        <w:ind w:left="-283"/>
        <w:rPr>
          <w:rFonts w:cs="Arial"/>
          <w:i/>
          <w:sz w:val="20"/>
          <w:szCs w:val="20"/>
        </w:rPr>
      </w:pPr>
    </w:p>
    <w:p w:rsidR="00654102" w:rsidRDefault="00654102" w:rsidP="00654102">
      <w:pPr>
        <w:spacing w:after="0" w:line="240" w:lineRule="auto"/>
        <w:ind w:left="-283"/>
        <w:rPr>
          <w:rFonts w:cs="Arial"/>
          <w:i/>
          <w:sz w:val="20"/>
          <w:szCs w:val="20"/>
        </w:rPr>
      </w:pPr>
    </w:p>
    <w:p w:rsidR="0062405F" w:rsidRDefault="0062405F" w:rsidP="00654102">
      <w:pPr>
        <w:spacing w:after="0" w:line="240" w:lineRule="auto"/>
        <w:ind w:left="-283"/>
        <w:rPr>
          <w:rFonts w:cs="Arial"/>
          <w:i/>
          <w:sz w:val="20"/>
          <w:szCs w:val="20"/>
        </w:rPr>
      </w:pPr>
    </w:p>
    <w:p w:rsidR="00654102" w:rsidRDefault="00654102" w:rsidP="00654102">
      <w:pPr>
        <w:spacing w:after="0" w:line="240" w:lineRule="auto"/>
        <w:ind w:left="-283"/>
        <w:rPr>
          <w:rFonts w:cs="Arial"/>
          <w:i/>
          <w:sz w:val="20"/>
          <w:szCs w:val="20"/>
        </w:rPr>
      </w:pPr>
    </w:p>
    <w:p w:rsidR="00654102" w:rsidRDefault="00654102" w:rsidP="00654102">
      <w:pPr>
        <w:spacing w:after="0" w:line="240" w:lineRule="auto"/>
        <w:ind w:left="-283"/>
        <w:rPr>
          <w:rFonts w:cs="Arial"/>
          <w:i/>
          <w:sz w:val="20"/>
          <w:szCs w:val="20"/>
        </w:rPr>
      </w:pPr>
    </w:p>
    <w:p w:rsidR="00654102" w:rsidRPr="00FD34CD" w:rsidRDefault="00654102" w:rsidP="00654102">
      <w:pPr>
        <w:pStyle w:val="AIBoxHeading"/>
        <w:shd w:val="clear" w:color="auto" w:fill="D9D9D9" w:themeFill="background1" w:themeFillShade="D9"/>
        <w:rPr>
          <w:rFonts w:ascii="Arial" w:hAnsi="Arial" w:cs="Arial"/>
          <w:b/>
          <w:sz w:val="32"/>
          <w:szCs w:val="32"/>
        </w:rPr>
      </w:pPr>
      <w:r w:rsidRPr="00FD34CD">
        <w:rPr>
          <w:rFonts w:ascii="Arial" w:hAnsi="Arial" w:cs="Arial"/>
          <w:b/>
          <w:sz w:val="32"/>
          <w:szCs w:val="32"/>
        </w:rPr>
        <w:lastRenderedPageBreak/>
        <w:t>Additional information</w:t>
      </w:r>
    </w:p>
    <w:p w:rsidR="00654102" w:rsidRPr="00FD34CD" w:rsidRDefault="00654102" w:rsidP="00654102">
      <w:pPr>
        <w:spacing w:after="0" w:line="276" w:lineRule="auto"/>
        <w:jc w:val="both"/>
        <w:rPr>
          <w:rFonts w:cs="Arial"/>
          <w:color w:val="000000" w:themeColor="text1"/>
          <w:sz w:val="20"/>
          <w:szCs w:val="20"/>
        </w:rPr>
      </w:pPr>
    </w:p>
    <w:p w:rsidR="00654102" w:rsidRPr="00E21C37" w:rsidRDefault="00654102" w:rsidP="00654102">
      <w:pPr>
        <w:spacing w:after="0" w:line="240" w:lineRule="auto"/>
        <w:jc w:val="both"/>
        <w:rPr>
          <w:rFonts w:cs="Arial"/>
          <w:color w:val="000000" w:themeColor="text1"/>
        </w:rPr>
      </w:pPr>
      <w:r w:rsidRPr="000470A1">
        <w:rPr>
          <w:rFonts w:cs="Arial"/>
          <w:color w:val="000000" w:themeColor="text1"/>
        </w:rPr>
        <w:t xml:space="preserve">Soon </w:t>
      </w:r>
      <w:proofErr w:type="spellStart"/>
      <w:r w:rsidRPr="000470A1">
        <w:rPr>
          <w:rFonts w:cs="Arial"/>
          <w:color w:val="000000" w:themeColor="text1"/>
        </w:rPr>
        <w:t>Tabuni</w:t>
      </w:r>
      <w:proofErr w:type="spellEnd"/>
      <w:r w:rsidRPr="000470A1">
        <w:rPr>
          <w:rFonts w:cs="Arial"/>
          <w:color w:val="000000" w:themeColor="text1"/>
        </w:rPr>
        <w:t xml:space="preserve"> </w:t>
      </w:r>
      <w:r w:rsidRPr="00E21C37">
        <w:rPr>
          <w:rFonts w:cs="Arial"/>
          <w:color w:val="000000" w:themeColor="text1"/>
        </w:rPr>
        <w:t xml:space="preserve">was arrested after </w:t>
      </w:r>
      <w:r>
        <w:rPr>
          <w:rFonts w:cs="Arial"/>
          <w:color w:val="000000" w:themeColor="text1"/>
        </w:rPr>
        <w:t>he made</w:t>
      </w:r>
      <w:r w:rsidRPr="00E21C37">
        <w:rPr>
          <w:rFonts w:cs="Arial"/>
          <w:color w:val="000000" w:themeColor="text1"/>
        </w:rPr>
        <w:t xml:space="preserve"> a </w:t>
      </w:r>
      <w:r>
        <w:rPr>
          <w:rFonts w:cs="Arial"/>
          <w:color w:val="000000" w:themeColor="text1"/>
        </w:rPr>
        <w:t xml:space="preserve">Facebook </w:t>
      </w:r>
      <w:r w:rsidRPr="00E21C37">
        <w:rPr>
          <w:rFonts w:cs="Arial"/>
          <w:color w:val="000000" w:themeColor="text1"/>
        </w:rPr>
        <w:t xml:space="preserve">post on 25 May 2020 </w:t>
      </w:r>
      <w:r>
        <w:rPr>
          <w:rFonts w:cs="Arial"/>
          <w:color w:val="000000" w:themeColor="text1"/>
        </w:rPr>
        <w:t>stating</w:t>
      </w:r>
      <w:r w:rsidRPr="00E21C37">
        <w:rPr>
          <w:rFonts w:cs="Arial"/>
          <w:color w:val="000000" w:themeColor="text1"/>
        </w:rPr>
        <w:t xml:space="preserve"> "The shooting of 2 school children at mile 34, </w:t>
      </w:r>
      <w:proofErr w:type="spellStart"/>
      <w:r w:rsidRPr="00E21C37">
        <w:rPr>
          <w:rFonts w:cs="Arial"/>
          <w:color w:val="000000" w:themeColor="text1"/>
        </w:rPr>
        <w:t>Kalibiru</w:t>
      </w:r>
      <w:proofErr w:type="spellEnd"/>
      <w:r w:rsidRPr="00E21C37">
        <w:rPr>
          <w:rFonts w:cs="Arial"/>
          <w:color w:val="000000" w:themeColor="text1"/>
        </w:rPr>
        <w:t xml:space="preserve">, </w:t>
      </w:r>
      <w:proofErr w:type="spellStart"/>
      <w:r w:rsidRPr="00E21C37">
        <w:rPr>
          <w:rFonts w:cs="Arial"/>
          <w:color w:val="000000" w:themeColor="text1"/>
        </w:rPr>
        <w:t>Timika</w:t>
      </w:r>
      <w:proofErr w:type="spellEnd"/>
      <w:r w:rsidRPr="00E21C37">
        <w:rPr>
          <w:rFonts w:cs="Arial"/>
          <w:color w:val="000000" w:themeColor="text1"/>
        </w:rPr>
        <w:t xml:space="preserve"> and 2 medical personnel at </w:t>
      </w:r>
      <w:proofErr w:type="spellStart"/>
      <w:r w:rsidRPr="00E21C37">
        <w:rPr>
          <w:rFonts w:cs="Arial"/>
          <w:color w:val="000000" w:themeColor="text1"/>
        </w:rPr>
        <w:t>Intan</w:t>
      </w:r>
      <w:proofErr w:type="spellEnd"/>
      <w:r w:rsidRPr="00E21C37">
        <w:rPr>
          <w:rFonts w:cs="Arial"/>
          <w:color w:val="000000" w:themeColor="text1"/>
        </w:rPr>
        <w:t xml:space="preserve"> Jaya, the actor is the Papua Police Chief Paulus </w:t>
      </w:r>
      <w:proofErr w:type="spellStart"/>
      <w:r w:rsidRPr="00E21C37">
        <w:rPr>
          <w:rFonts w:cs="Arial"/>
          <w:color w:val="000000" w:themeColor="text1"/>
        </w:rPr>
        <w:t>Waterpauw</w:t>
      </w:r>
      <w:proofErr w:type="spellEnd"/>
      <w:r w:rsidRPr="00E21C37">
        <w:rPr>
          <w:rFonts w:cs="Arial"/>
          <w:color w:val="000000" w:themeColor="text1"/>
        </w:rPr>
        <w:t>".</w:t>
      </w:r>
    </w:p>
    <w:p w:rsidR="00654102" w:rsidRPr="00E21C37" w:rsidRDefault="00654102" w:rsidP="00654102">
      <w:pPr>
        <w:spacing w:after="0" w:line="240" w:lineRule="auto"/>
        <w:jc w:val="both"/>
        <w:rPr>
          <w:rFonts w:cs="Arial"/>
          <w:color w:val="000000" w:themeColor="text1"/>
        </w:rPr>
      </w:pPr>
    </w:p>
    <w:p w:rsidR="00654102" w:rsidRDefault="00654102" w:rsidP="00654102">
      <w:pPr>
        <w:spacing w:after="0" w:line="240" w:lineRule="auto"/>
        <w:jc w:val="both"/>
        <w:rPr>
          <w:rFonts w:cs="Arial"/>
          <w:color w:val="000000" w:themeColor="text1"/>
        </w:rPr>
      </w:pPr>
      <w:r w:rsidRPr="00E21C37">
        <w:rPr>
          <w:rFonts w:cs="Arial"/>
          <w:color w:val="000000" w:themeColor="text1"/>
        </w:rPr>
        <w:t xml:space="preserve">He was arrested </w:t>
      </w:r>
      <w:r>
        <w:rPr>
          <w:rFonts w:cs="Arial"/>
          <w:color w:val="000000" w:themeColor="text1"/>
        </w:rPr>
        <w:t xml:space="preserve">two days later, </w:t>
      </w:r>
      <w:r w:rsidRPr="00E21C37">
        <w:rPr>
          <w:rFonts w:cs="Arial"/>
          <w:color w:val="000000" w:themeColor="text1"/>
        </w:rPr>
        <w:t>on 27 May</w:t>
      </w:r>
      <w:r>
        <w:rPr>
          <w:rFonts w:cs="Arial"/>
          <w:color w:val="000000" w:themeColor="text1"/>
        </w:rPr>
        <w:t xml:space="preserve">, </w:t>
      </w:r>
      <w:r w:rsidRPr="00E21C37">
        <w:rPr>
          <w:rFonts w:cs="Arial"/>
          <w:color w:val="000000" w:themeColor="text1"/>
        </w:rPr>
        <w:t xml:space="preserve">by </w:t>
      </w:r>
      <w:r>
        <w:rPr>
          <w:rFonts w:cs="Arial"/>
          <w:color w:val="000000" w:themeColor="text1"/>
        </w:rPr>
        <w:t xml:space="preserve">plain clothed </w:t>
      </w:r>
      <w:r w:rsidRPr="00E21C37">
        <w:rPr>
          <w:rFonts w:cs="Arial"/>
          <w:color w:val="000000" w:themeColor="text1"/>
        </w:rPr>
        <w:t xml:space="preserve">officers from the </w:t>
      </w:r>
      <w:proofErr w:type="spellStart"/>
      <w:r w:rsidRPr="00E21C37">
        <w:rPr>
          <w:rFonts w:cs="Arial"/>
          <w:color w:val="000000" w:themeColor="text1"/>
        </w:rPr>
        <w:t>Mimika</w:t>
      </w:r>
      <w:proofErr w:type="spellEnd"/>
      <w:r w:rsidRPr="00E21C37">
        <w:rPr>
          <w:rFonts w:cs="Arial"/>
          <w:color w:val="000000" w:themeColor="text1"/>
        </w:rPr>
        <w:t xml:space="preserve"> Police</w:t>
      </w:r>
      <w:r>
        <w:rPr>
          <w:rFonts w:cs="Arial"/>
          <w:color w:val="000000" w:themeColor="text1"/>
        </w:rPr>
        <w:t xml:space="preserve"> without an arrest warrant. During the arrest, Soon was </w:t>
      </w:r>
      <w:r w:rsidRPr="00E21C37">
        <w:rPr>
          <w:rFonts w:cs="Arial"/>
          <w:color w:val="000000" w:themeColor="text1"/>
        </w:rPr>
        <w:t xml:space="preserve">shot </w:t>
      </w:r>
      <w:r>
        <w:rPr>
          <w:rFonts w:cs="Arial"/>
          <w:color w:val="000000" w:themeColor="text1"/>
        </w:rPr>
        <w:t>three</w:t>
      </w:r>
      <w:r w:rsidRPr="00E21C37">
        <w:rPr>
          <w:rFonts w:cs="Arial"/>
          <w:color w:val="000000" w:themeColor="text1"/>
        </w:rPr>
        <w:t xml:space="preserve"> times</w:t>
      </w:r>
      <w:r>
        <w:rPr>
          <w:rFonts w:cs="Arial"/>
          <w:color w:val="000000" w:themeColor="text1"/>
        </w:rPr>
        <w:t xml:space="preserve"> in the leg causing him to be</w:t>
      </w:r>
      <w:r w:rsidRPr="00E21C37">
        <w:rPr>
          <w:rFonts w:cs="Arial"/>
          <w:color w:val="000000" w:themeColor="text1"/>
        </w:rPr>
        <w:t xml:space="preserve"> taken to the hospital for treatment (outpatient)</w:t>
      </w:r>
      <w:r>
        <w:rPr>
          <w:rFonts w:cs="Arial"/>
          <w:color w:val="000000" w:themeColor="text1"/>
        </w:rPr>
        <w:t xml:space="preserve">. </w:t>
      </w:r>
    </w:p>
    <w:p w:rsidR="00654102" w:rsidRDefault="00654102" w:rsidP="00654102">
      <w:pPr>
        <w:spacing w:after="0" w:line="240" w:lineRule="auto"/>
        <w:jc w:val="both"/>
        <w:rPr>
          <w:rFonts w:cs="Arial"/>
          <w:color w:val="000000" w:themeColor="text1"/>
        </w:rPr>
      </w:pPr>
    </w:p>
    <w:p w:rsidR="00654102" w:rsidRDefault="00654102" w:rsidP="00654102">
      <w:pPr>
        <w:spacing w:after="0" w:line="240" w:lineRule="auto"/>
        <w:jc w:val="both"/>
        <w:rPr>
          <w:rFonts w:cs="Arial"/>
          <w:color w:val="000000" w:themeColor="text1"/>
        </w:rPr>
      </w:pPr>
      <w:r w:rsidRPr="000470A1">
        <w:rPr>
          <w:rFonts w:cs="Arial"/>
          <w:color w:val="000000" w:themeColor="text1"/>
        </w:rPr>
        <w:t xml:space="preserve">Soon </w:t>
      </w:r>
      <w:proofErr w:type="spellStart"/>
      <w:r w:rsidRPr="000470A1">
        <w:rPr>
          <w:rFonts w:cs="Arial"/>
          <w:color w:val="000000" w:themeColor="text1"/>
        </w:rPr>
        <w:t>Tabuni</w:t>
      </w:r>
      <w:proofErr w:type="spellEnd"/>
      <w:r w:rsidRPr="000470A1">
        <w:rPr>
          <w:rFonts w:cs="Arial"/>
          <w:color w:val="000000" w:themeColor="text1"/>
        </w:rPr>
        <w:t xml:space="preserve"> </w:t>
      </w:r>
      <w:r>
        <w:rPr>
          <w:rFonts w:cs="Arial"/>
          <w:color w:val="000000" w:themeColor="text1"/>
        </w:rPr>
        <w:t>was</w:t>
      </w:r>
      <w:r w:rsidRPr="00E21C37">
        <w:rPr>
          <w:rFonts w:cs="Arial"/>
          <w:color w:val="000000" w:themeColor="text1"/>
        </w:rPr>
        <w:t xml:space="preserve"> later detained at the Mobile Brigade Command prison in </w:t>
      </w:r>
      <w:proofErr w:type="spellStart"/>
      <w:r w:rsidRPr="00E21C37">
        <w:rPr>
          <w:rFonts w:cs="Arial"/>
          <w:color w:val="000000" w:themeColor="text1"/>
        </w:rPr>
        <w:t>Mimika</w:t>
      </w:r>
      <w:proofErr w:type="spellEnd"/>
      <w:r w:rsidRPr="00E21C37">
        <w:rPr>
          <w:rFonts w:cs="Arial"/>
          <w:color w:val="000000" w:themeColor="text1"/>
        </w:rPr>
        <w:t xml:space="preserve"> Regency</w:t>
      </w:r>
      <w:r>
        <w:rPr>
          <w:rFonts w:cs="Arial"/>
          <w:color w:val="000000" w:themeColor="text1"/>
        </w:rPr>
        <w:t xml:space="preserve"> where he remained until today. He has been </w:t>
      </w:r>
      <w:r w:rsidRPr="00E21C37">
        <w:rPr>
          <w:rFonts w:cs="Arial"/>
          <w:color w:val="000000" w:themeColor="text1"/>
        </w:rPr>
        <w:t>accused of violating the Article 45A paragraph (2) jo. Article 28 paragraph (2) Law No. 19 of 2016 on the Amendment to Law No. 11 of 2008 on Electronic Information and Transactions jo. Article 55 paragraph (1) of the Criminal Code.</w:t>
      </w:r>
    </w:p>
    <w:p w:rsidR="00654102" w:rsidRDefault="00654102" w:rsidP="00654102">
      <w:pPr>
        <w:spacing w:after="0" w:line="240" w:lineRule="auto"/>
        <w:jc w:val="both"/>
        <w:rPr>
          <w:rFonts w:cs="Arial"/>
          <w:color w:val="000000" w:themeColor="text1"/>
        </w:rPr>
      </w:pPr>
    </w:p>
    <w:p w:rsidR="00654102" w:rsidRDefault="00654102" w:rsidP="00654102">
      <w:pPr>
        <w:spacing w:after="0" w:line="240" w:lineRule="auto"/>
        <w:jc w:val="both"/>
        <w:rPr>
          <w:rFonts w:cs="Arial"/>
          <w:color w:val="000000" w:themeColor="text1"/>
        </w:rPr>
      </w:pPr>
      <w:r w:rsidRPr="00E21C37">
        <w:rPr>
          <w:rFonts w:cs="Arial"/>
          <w:color w:val="000000" w:themeColor="text1"/>
        </w:rPr>
        <w:t xml:space="preserve">Court proceedings have been </w:t>
      </w:r>
      <w:r>
        <w:rPr>
          <w:rFonts w:cs="Arial"/>
          <w:color w:val="000000" w:themeColor="text1"/>
        </w:rPr>
        <w:t xml:space="preserve">incredibly </w:t>
      </w:r>
      <w:r w:rsidRPr="00E21C37">
        <w:rPr>
          <w:rFonts w:cs="Arial"/>
          <w:color w:val="000000" w:themeColor="text1"/>
        </w:rPr>
        <w:t>slow</w:t>
      </w:r>
      <w:r>
        <w:rPr>
          <w:rFonts w:cs="Arial"/>
          <w:color w:val="000000" w:themeColor="text1"/>
        </w:rPr>
        <w:t xml:space="preserve">, with Soon having been detained for 332 days. </w:t>
      </w:r>
      <w:proofErr w:type="spellStart"/>
      <w:r>
        <w:rPr>
          <w:rFonts w:cs="Arial"/>
          <w:color w:val="000000" w:themeColor="text1"/>
        </w:rPr>
        <w:t>Soon’s</w:t>
      </w:r>
      <w:proofErr w:type="spellEnd"/>
      <w:r>
        <w:rPr>
          <w:rFonts w:cs="Arial"/>
          <w:color w:val="000000" w:themeColor="text1"/>
        </w:rPr>
        <w:t xml:space="preserve"> lawyers have only been able to see him after lodging multiple complaints. All legal meetings have with a strict time limit and have been </w:t>
      </w:r>
      <w:r w:rsidRPr="00E21C37">
        <w:rPr>
          <w:rFonts w:cs="Arial"/>
          <w:color w:val="000000" w:themeColor="text1"/>
        </w:rPr>
        <w:t>closely monitored.</w:t>
      </w:r>
      <w:r w:rsidRPr="001D781C">
        <w:rPr>
          <w:rFonts w:cs="Arial"/>
          <w:color w:val="000000" w:themeColor="text1"/>
        </w:rPr>
        <w:t xml:space="preserve"> </w:t>
      </w:r>
    </w:p>
    <w:p w:rsidR="00654102" w:rsidRPr="00E21C37" w:rsidRDefault="00654102" w:rsidP="00654102">
      <w:pPr>
        <w:spacing w:after="0" w:line="240" w:lineRule="auto"/>
        <w:jc w:val="both"/>
        <w:rPr>
          <w:rFonts w:cs="Arial"/>
          <w:color w:val="000000" w:themeColor="text1"/>
        </w:rPr>
      </w:pPr>
    </w:p>
    <w:p w:rsidR="00654102" w:rsidRPr="00E21C37" w:rsidRDefault="00654102" w:rsidP="00654102">
      <w:pPr>
        <w:spacing w:after="0" w:line="240" w:lineRule="auto"/>
        <w:jc w:val="both"/>
        <w:rPr>
          <w:rFonts w:cs="Arial"/>
          <w:color w:val="000000" w:themeColor="text1"/>
        </w:rPr>
      </w:pPr>
      <w:r>
        <w:rPr>
          <w:rFonts w:cs="Arial"/>
          <w:color w:val="000000" w:themeColor="text1"/>
        </w:rPr>
        <w:t>The prosecutors read their indictment</w:t>
      </w:r>
      <w:r w:rsidRPr="00E21C37">
        <w:rPr>
          <w:rFonts w:cs="Arial"/>
          <w:color w:val="000000" w:themeColor="text1"/>
        </w:rPr>
        <w:t xml:space="preserve"> on Thursday, 15 April 2021, with demands for</w:t>
      </w:r>
      <w:r>
        <w:rPr>
          <w:rFonts w:cs="Arial"/>
          <w:color w:val="000000" w:themeColor="text1"/>
        </w:rPr>
        <w:t xml:space="preserve"> his</w:t>
      </w:r>
      <w:r w:rsidRPr="00E21C37">
        <w:rPr>
          <w:rFonts w:cs="Arial"/>
          <w:color w:val="000000" w:themeColor="text1"/>
        </w:rPr>
        <w:t xml:space="preserve"> imprisonment of 1 year 6 months, a fine of IDR 1 billion, a subsidiary of 6 months imprisonment</w:t>
      </w:r>
      <w:r>
        <w:rPr>
          <w:rFonts w:cs="Arial"/>
          <w:color w:val="000000" w:themeColor="text1"/>
        </w:rPr>
        <w:t>.</w:t>
      </w:r>
      <w:r w:rsidRPr="00E21C37">
        <w:rPr>
          <w:rFonts w:cs="Arial"/>
          <w:color w:val="000000" w:themeColor="text1"/>
        </w:rPr>
        <w:t xml:space="preserve"> </w:t>
      </w:r>
      <w:r>
        <w:rPr>
          <w:rFonts w:cs="Arial"/>
          <w:color w:val="000000" w:themeColor="text1"/>
        </w:rPr>
        <w:t xml:space="preserve">On </w:t>
      </w:r>
      <w:r w:rsidRPr="00E21C37">
        <w:rPr>
          <w:rFonts w:cs="Arial"/>
          <w:color w:val="000000" w:themeColor="text1"/>
        </w:rPr>
        <w:t>2</w:t>
      </w:r>
      <w:r>
        <w:rPr>
          <w:rFonts w:cs="Arial"/>
          <w:color w:val="000000" w:themeColor="text1"/>
        </w:rPr>
        <w:t>3 April 2021</w:t>
      </w:r>
      <w:r w:rsidRPr="00E21C37">
        <w:rPr>
          <w:rFonts w:cs="Arial"/>
          <w:color w:val="000000" w:themeColor="text1"/>
        </w:rPr>
        <w:t xml:space="preserve">, </w:t>
      </w:r>
      <w:r>
        <w:rPr>
          <w:rFonts w:cs="Arial"/>
          <w:color w:val="000000" w:themeColor="text1"/>
        </w:rPr>
        <w:t xml:space="preserve">the </w:t>
      </w:r>
      <w:proofErr w:type="spellStart"/>
      <w:r>
        <w:rPr>
          <w:rFonts w:cs="Arial"/>
          <w:color w:val="000000" w:themeColor="text1"/>
        </w:rPr>
        <w:t>Timika</w:t>
      </w:r>
      <w:proofErr w:type="spellEnd"/>
      <w:r>
        <w:rPr>
          <w:rFonts w:cs="Arial"/>
          <w:color w:val="000000" w:themeColor="text1"/>
        </w:rPr>
        <w:t xml:space="preserve"> District court sentenced him to 6 months imprisonment and </w:t>
      </w:r>
      <w:r w:rsidRPr="003D1604">
        <w:rPr>
          <w:rFonts w:cs="Arial"/>
          <w:color w:val="000000" w:themeColor="text1"/>
        </w:rPr>
        <w:t>a fine of IDR 1 billion</w:t>
      </w:r>
      <w:r>
        <w:rPr>
          <w:rFonts w:cs="Arial"/>
          <w:color w:val="000000" w:themeColor="text1"/>
        </w:rPr>
        <w:t>.</w:t>
      </w:r>
      <w:r w:rsidRPr="00E21C37">
        <w:rPr>
          <w:rFonts w:cs="Arial"/>
          <w:color w:val="000000" w:themeColor="text1"/>
        </w:rPr>
        <w:t xml:space="preserve"> </w:t>
      </w:r>
    </w:p>
    <w:p w:rsidR="00654102" w:rsidRPr="00E21C37" w:rsidRDefault="00654102" w:rsidP="00654102">
      <w:pPr>
        <w:spacing w:after="0" w:line="240" w:lineRule="auto"/>
        <w:jc w:val="both"/>
        <w:rPr>
          <w:rFonts w:cs="Arial"/>
          <w:color w:val="000000" w:themeColor="text1"/>
        </w:rPr>
      </w:pPr>
    </w:p>
    <w:p w:rsidR="00654102" w:rsidRDefault="00654102" w:rsidP="00654102">
      <w:pPr>
        <w:spacing w:after="0" w:line="240" w:lineRule="auto"/>
        <w:jc w:val="both"/>
        <w:rPr>
          <w:rFonts w:cs="Arial"/>
          <w:color w:val="000000" w:themeColor="text1"/>
        </w:rPr>
      </w:pPr>
      <w:r w:rsidRPr="00E21C37">
        <w:rPr>
          <w:rFonts w:cs="Arial"/>
          <w:color w:val="000000" w:themeColor="text1"/>
        </w:rPr>
        <w:t xml:space="preserve">The </w:t>
      </w:r>
      <w:r>
        <w:rPr>
          <w:rFonts w:cs="Arial"/>
          <w:color w:val="000000" w:themeColor="text1"/>
        </w:rPr>
        <w:t xml:space="preserve">poor </w:t>
      </w:r>
      <w:r w:rsidRPr="00E21C37">
        <w:rPr>
          <w:rFonts w:cs="Arial"/>
          <w:color w:val="000000" w:themeColor="text1"/>
        </w:rPr>
        <w:t>conditions of the detention facilities</w:t>
      </w:r>
      <w:r>
        <w:rPr>
          <w:rFonts w:cs="Arial"/>
          <w:color w:val="000000" w:themeColor="text1"/>
        </w:rPr>
        <w:t xml:space="preserve">, namely </w:t>
      </w:r>
      <w:r w:rsidRPr="00E21C37">
        <w:rPr>
          <w:rFonts w:cs="Arial"/>
          <w:color w:val="000000" w:themeColor="text1"/>
        </w:rPr>
        <w:t xml:space="preserve">bad air circulation and </w:t>
      </w:r>
      <w:r>
        <w:rPr>
          <w:rFonts w:cs="Arial"/>
          <w:color w:val="000000" w:themeColor="text1"/>
        </w:rPr>
        <w:t xml:space="preserve">poor </w:t>
      </w:r>
      <w:r w:rsidRPr="00E21C37">
        <w:rPr>
          <w:rFonts w:cs="Arial"/>
          <w:color w:val="000000" w:themeColor="text1"/>
        </w:rPr>
        <w:t>water quality</w:t>
      </w:r>
      <w:r>
        <w:rPr>
          <w:rFonts w:cs="Arial"/>
          <w:color w:val="000000" w:themeColor="text1"/>
        </w:rPr>
        <w:t xml:space="preserve">, has had a negative </w:t>
      </w:r>
      <w:r w:rsidRPr="00E21C37">
        <w:rPr>
          <w:rFonts w:cs="Arial"/>
          <w:color w:val="000000" w:themeColor="text1"/>
        </w:rPr>
        <w:t xml:space="preserve">impact on </w:t>
      </w:r>
      <w:proofErr w:type="spellStart"/>
      <w:r w:rsidRPr="00E21C37">
        <w:rPr>
          <w:rFonts w:cs="Arial"/>
          <w:color w:val="000000" w:themeColor="text1"/>
        </w:rPr>
        <w:t>Soon's</w:t>
      </w:r>
      <w:proofErr w:type="spellEnd"/>
      <w:r w:rsidRPr="00E21C37">
        <w:rPr>
          <w:rFonts w:cs="Arial"/>
          <w:color w:val="000000" w:themeColor="text1"/>
        </w:rPr>
        <w:t xml:space="preserve"> </w:t>
      </w:r>
      <w:r>
        <w:rPr>
          <w:rFonts w:cs="Arial"/>
          <w:color w:val="000000" w:themeColor="text1"/>
        </w:rPr>
        <w:t>physical and mental wellbeing</w:t>
      </w:r>
      <w:r w:rsidRPr="00E21C37">
        <w:rPr>
          <w:rFonts w:cs="Arial"/>
          <w:color w:val="000000" w:themeColor="text1"/>
        </w:rPr>
        <w:t xml:space="preserve">. </w:t>
      </w:r>
      <w:r>
        <w:rPr>
          <w:rFonts w:cs="Arial"/>
          <w:color w:val="000000" w:themeColor="text1"/>
        </w:rPr>
        <w:t xml:space="preserve">His family are only able to visit him once a week, raising fears for his deteriorating health. Responding to why Soon was being held at the </w:t>
      </w:r>
      <w:r w:rsidRPr="00E21C37">
        <w:rPr>
          <w:rFonts w:cs="Arial"/>
          <w:color w:val="000000" w:themeColor="text1"/>
        </w:rPr>
        <w:t>Mobile Brigade Command prison</w:t>
      </w:r>
      <w:r>
        <w:rPr>
          <w:rFonts w:cs="Arial"/>
          <w:color w:val="000000" w:themeColor="text1"/>
        </w:rPr>
        <w:t>, which is not standard procedure,</w:t>
      </w:r>
      <w:r w:rsidRPr="00280EDC">
        <w:t xml:space="preserve"> </w:t>
      </w:r>
      <w:r>
        <w:t xml:space="preserve">officers stated that it was </w:t>
      </w:r>
      <w:r w:rsidRPr="00280EDC">
        <w:rPr>
          <w:rFonts w:cs="Arial"/>
          <w:color w:val="000000" w:themeColor="text1"/>
        </w:rPr>
        <w:t xml:space="preserve">due to "orders from superiors". </w:t>
      </w:r>
      <w:r>
        <w:rPr>
          <w:rFonts w:cs="Arial"/>
          <w:color w:val="000000" w:themeColor="text1"/>
        </w:rPr>
        <w:t xml:space="preserve">  </w:t>
      </w:r>
    </w:p>
    <w:p w:rsidR="00654102" w:rsidRDefault="00654102" w:rsidP="00654102">
      <w:pPr>
        <w:spacing w:after="0" w:line="240" w:lineRule="auto"/>
        <w:jc w:val="both"/>
        <w:rPr>
          <w:rFonts w:cs="Arial"/>
          <w:color w:val="000000" w:themeColor="text1"/>
        </w:rPr>
      </w:pPr>
    </w:p>
    <w:p w:rsidR="00654102" w:rsidRPr="00E21C37" w:rsidRDefault="00654102" w:rsidP="00654102">
      <w:pPr>
        <w:spacing w:after="0" w:line="240" w:lineRule="auto"/>
        <w:jc w:val="both"/>
        <w:rPr>
          <w:rFonts w:cs="Arial"/>
          <w:color w:val="000000" w:themeColor="text1"/>
        </w:rPr>
      </w:pPr>
      <w:r w:rsidRPr="00E21C37">
        <w:rPr>
          <w:rFonts w:cs="Arial"/>
          <w:color w:val="000000" w:themeColor="text1"/>
        </w:rPr>
        <w:t xml:space="preserve">The President of the Republic of Indonesia has expressed his concern on the ITE law as it may </w:t>
      </w:r>
      <w:r w:rsidRPr="00E21C37">
        <w:rPr>
          <w:szCs w:val="28"/>
        </w:rPr>
        <w:t>not be consistent with the public sense of justice</w:t>
      </w:r>
      <w:r w:rsidRPr="00E21C37">
        <w:rPr>
          <w:rFonts w:cs="Arial"/>
          <w:color w:val="000000" w:themeColor="text1"/>
        </w:rPr>
        <w:t>. The President has ordered the Chief of Police and all Police personnel to be more selective in responding to and accepting reports that use the ITE Law as a legal reference</w:t>
      </w:r>
      <w:r>
        <w:rPr>
          <w:rStyle w:val="Voetnootmarkering"/>
          <w:rFonts w:cs="Arial"/>
          <w:color w:val="000000" w:themeColor="text1"/>
        </w:rPr>
        <w:footnoteReference w:id="1"/>
      </w:r>
      <w:r w:rsidRPr="00E21C37">
        <w:rPr>
          <w:rFonts w:cs="Arial"/>
          <w:color w:val="000000" w:themeColor="text1"/>
        </w:rPr>
        <w:t>.</w:t>
      </w:r>
    </w:p>
    <w:p w:rsidR="00654102" w:rsidRPr="00E21C37" w:rsidRDefault="00654102" w:rsidP="00654102">
      <w:pPr>
        <w:spacing w:after="0" w:line="240" w:lineRule="auto"/>
        <w:jc w:val="both"/>
        <w:rPr>
          <w:rFonts w:cs="Arial"/>
          <w:color w:val="000000" w:themeColor="text1"/>
        </w:rPr>
      </w:pPr>
    </w:p>
    <w:p w:rsidR="00654102" w:rsidRPr="00E21C37" w:rsidRDefault="00654102" w:rsidP="00654102">
      <w:pPr>
        <w:spacing w:after="0" w:line="240" w:lineRule="auto"/>
        <w:jc w:val="both"/>
        <w:rPr>
          <w:rFonts w:cs="Arial"/>
          <w:color w:val="000000" w:themeColor="text1"/>
        </w:rPr>
      </w:pPr>
      <w:r w:rsidRPr="00E21C37">
        <w:rPr>
          <w:rFonts w:cs="Arial"/>
          <w:color w:val="000000" w:themeColor="text1"/>
        </w:rPr>
        <w:t xml:space="preserve">The Indonesian authorities have used the ITE </w:t>
      </w:r>
      <w:r>
        <w:rPr>
          <w:rFonts w:cs="Arial"/>
          <w:color w:val="000000" w:themeColor="text1"/>
        </w:rPr>
        <w:t>L</w:t>
      </w:r>
      <w:r w:rsidRPr="00E21C37">
        <w:rPr>
          <w:rFonts w:cs="Arial"/>
          <w:color w:val="000000" w:themeColor="text1"/>
        </w:rPr>
        <w:t xml:space="preserve">aw to prosecute hundreds of peaceful activists, media officers and human right defenders who criticize the government. </w:t>
      </w:r>
      <w:r w:rsidRPr="008D29B8">
        <w:rPr>
          <w:rFonts w:cs="Arial"/>
          <w:color w:val="000000" w:themeColor="text1"/>
        </w:rPr>
        <w:t xml:space="preserve">The </w:t>
      </w:r>
      <w:r>
        <w:rPr>
          <w:rFonts w:cs="Arial"/>
          <w:color w:val="000000" w:themeColor="text1"/>
        </w:rPr>
        <w:t>ITE</w:t>
      </w:r>
      <w:r w:rsidRPr="008D29B8">
        <w:rPr>
          <w:rFonts w:cs="Arial"/>
          <w:color w:val="000000" w:themeColor="text1"/>
        </w:rPr>
        <w:t xml:space="preserve"> Law, contains vague language which has been misused by the government to criminalize </w:t>
      </w:r>
      <w:r>
        <w:rPr>
          <w:rFonts w:cs="Arial"/>
          <w:color w:val="000000" w:themeColor="text1"/>
        </w:rPr>
        <w:t xml:space="preserve">the rights to </w:t>
      </w:r>
      <w:r w:rsidRPr="008D29B8">
        <w:rPr>
          <w:rFonts w:cs="Arial"/>
          <w:color w:val="000000" w:themeColor="text1"/>
        </w:rPr>
        <w:t>freedom of expression, thought, conscience and religion in Indonesia</w:t>
      </w:r>
      <w:r>
        <w:t xml:space="preserve">. </w:t>
      </w:r>
      <w:r w:rsidRPr="00B92D04">
        <w:rPr>
          <w:rFonts w:cs="Arial"/>
          <w:color w:val="000000" w:themeColor="text1"/>
        </w:rPr>
        <w:t xml:space="preserve">The criminal defamation and “incitement” provisions under </w:t>
      </w:r>
      <w:r>
        <w:rPr>
          <w:rFonts w:cs="Arial"/>
          <w:color w:val="000000" w:themeColor="text1"/>
        </w:rPr>
        <w:t>ITE Law</w:t>
      </w:r>
      <w:r w:rsidRPr="00B92D04">
        <w:rPr>
          <w:rFonts w:cs="Arial"/>
          <w:color w:val="000000" w:themeColor="text1"/>
        </w:rPr>
        <w:t xml:space="preserve"> have been used to criminalize free</w:t>
      </w:r>
      <w:r>
        <w:rPr>
          <w:rFonts w:cs="Arial"/>
          <w:color w:val="000000" w:themeColor="text1"/>
        </w:rPr>
        <w:t>dom of</w:t>
      </w:r>
      <w:r w:rsidRPr="00B92D04">
        <w:rPr>
          <w:rFonts w:cs="Arial"/>
          <w:color w:val="000000" w:themeColor="text1"/>
        </w:rPr>
        <w:t xml:space="preserve"> expression. These include Article 27(3), which</w:t>
      </w:r>
      <w:r>
        <w:rPr>
          <w:rFonts w:cs="Arial"/>
          <w:color w:val="000000" w:themeColor="text1"/>
        </w:rPr>
        <w:t xml:space="preserve"> </w:t>
      </w:r>
      <w:r w:rsidRPr="00B92D04">
        <w:rPr>
          <w:rFonts w:cs="Arial"/>
          <w:color w:val="000000" w:themeColor="text1"/>
        </w:rPr>
        <w:t>criminalizes “the conduct of anyone who intentionally and without right distributes and/or transmits and/or</w:t>
      </w:r>
      <w:r>
        <w:rPr>
          <w:rFonts w:cs="Arial"/>
          <w:color w:val="000000" w:themeColor="text1"/>
        </w:rPr>
        <w:t xml:space="preserve"> </w:t>
      </w:r>
      <w:r w:rsidRPr="00B92D04">
        <w:rPr>
          <w:rFonts w:cs="Arial"/>
          <w:color w:val="000000" w:themeColor="text1"/>
        </w:rPr>
        <w:t>makes accessible electronic information and/or electronic documents that contains insults and/or</w:t>
      </w:r>
      <w:r>
        <w:rPr>
          <w:rFonts w:cs="Arial"/>
          <w:color w:val="000000" w:themeColor="text1"/>
        </w:rPr>
        <w:t xml:space="preserve"> </w:t>
      </w:r>
      <w:r w:rsidRPr="00B92D04">
        <w:rPr>
          <w:rFonts w:cs="Arial"/>
          <w:color w:val="000000" w:themeColor="text1"/>
        </w:rPr>
        <w:t>defamation”. Article 28(2) of the ITE Law also criminalizes “the dissemination of information that incites hate or enmity among certain individuals and/or groups based on ethnicity, religion, race or intergroup</w:t>
      </w:r>
      <w:r>
        <w:rPr>
          <w:rFonts w:cs="Arial"/>
          <w:color w:val="000000" w:themeColor="text1"/>
        </w:rPr>
        <w:t xml:space="preserve"> </w:t>
      </w:r>
      <w:r w:rsidRPr="00B92D04">
        <w:rPr>
          <w:rFonts w:cs="Arial"/>
          <w:color w:val="000000" w:themeColor="text1"/>
        </w:rPr>
        <w:t>relation”</w:t>
      </w:r>
      <w:r w:rsidRPr="00BC5455">
        <w:rPr>
          <w:rFonts w:cs="Arial"/>
          <w:color w:val="000000" w:themeColor="text1"/>
        </w:rPr>
        <w:t>.</w:t>
      </w:r>
    </w:p>
    <w:p w:rsidR="00654102" w:rsidRPr="00E21C37" w:rsidRDefault="00654102" w:rsidP="00654102">
      <w:pPr>
        <w:spacing w:line="240" w:lineRule="auto"/>
        <w:rPr>
          <w:rFonts w:ascii="Arial" w:hAnsi="Arial" w:cs="Arial"/>
          <w:sz w:val="16"/>
          <w:szCs w:val="20"/>
          <w:lang w:eastAsia="en-US"/>
        </w:rPr>
      </w:pPr>
    </w:p>
    <w:p w:rsidR="00654102" w:rsidRPr="00FD34CD" w:rsidRDefault="00654102" w:rsidP="00654102">
      <w:pPr>
        <w:spacing w:after="0" w:line="240" w:lineRule="auto"/>
        <w:rPr>
          <w:rFonts w:ascii="Arial" w:hAnsi="Arial" w:cs="Arial"/>
          <w:b/>
          <w:sz w:val="20"/>
          <w:szCs w:val="20"/>
        </w:rPr>
      </w:pPr>
      <w:r w:rsidRPr="00FD34CD">
        <w:rPr>
          <w:rFonts w:ascii="Arial" w:hAnsi="Arial" w:cs="Arial"/>
          <w:b/>
          <w:sz w:val="20"/>
          <w:szCs w:val="20"/>
        </w:rPr>
        <w:t xml:space="preserve">PREFERRED LANGUAGE TO ADDRESS TARGET: </w:t>
      </w:r>
      <w:r w:rsidRPr="00FD34CD">
        <w:rPr>
          <w:rFonts w:ascii="Arial" w:hAnsi="Arial" w:cs="Arial"/>
          <w:sz w:val="20"/>
          <w:szCs w:val="20"/>
        </w:rPr>
        <w:t>[Indonesian, English]</w:t>
      </w:r>
    </w:p>
    <w:p w:rsidR="00654102" w:rsidRPr="00FD34CD" w:rsidRDefault="00654102" w:rsidP="00654102">
      <w:pPr>
        <w:spacing w:after="0" w:line="240" w:lineRule="auto"/>
        <w:rPr>
          <w:rFonts w:ascii="Arial" w:hAnsi="Arial" w:cs="Arial"/>
          <w:color w:val="0070C0"/>
          <w:sz w:val="20"/>
          <w:szCs w:val="20"/>
        </w:rPr>
      </w:pPr>
      <w:r w:rsidRPr="00FD34CD">
        <w:rPr>
          <w:rFonts w:ascii="Arial" w:hAnsi="Arial" w:cs="Arial"/>
          <w:sz w:val="20"/>
          <w:szCs w:val="20"/>
        </w:rPr>
        <w:t>You can also write in your own language.</w:t>
      </w:r>
    </w:p>
    <w:p w:rsidR="00654102" w:rsidRPr="00FD34CD" w:rsidRDefault="00654102" w:rsidP="00654102">
      <w:pPr>
        <w:spacing w:after="0" w:line="240" w:lineRule="auto"/>
        <w:rPr>
          <w:rFonts w:ascii="Arial" w:hAnsi="Arial" w:cs="Arial"/>
          <w:color w:val="0070C0"/>
          <w:sz w:val="20"/>
          <w:szCs w:val="20"/>
        </w:rPr>
      </w:pPr>
    </w:p>
    <w:p w:rsidR="00654102" w:rsidRPr="00FD34CD" w:rsidRDefault="00654102" w:rsidP="00654102">
      <w:pPr>
        <w:spacing w:after="0" w:line="240" w:lineRule="auto"/>
        <w:rPr>
          <w:rFonts w:ascii="Arial" w:hAnsi="Arial" w:cs="Arial"/>
          <w:sz w:val="20"/>
          <w:szCs w:val="20"/>
        </w:rPr>
      </w:pPr>
      <w:r w:rsidRPr="00FD34CD">
        <w:rPr>
          <w:rFonts w:ascii="Arial" w:hAnsi="Arial" w:cs="Arial"/>
          <w:b/>
          <w:sz w:val="20"/>
          <w:szCs w:val="20"/>
        </w:rPr>
        <w:t xml:space="preserve">PLEASE TAKE ACTION AS SOON AS POSSIBLE UNTIL: </w:t>
      </w:r>
      <w:r>
        <w:rPr>
          <w:rFonts w:ascii="Arial" w:hAnsi="Arial" w:cs="Arial"/>
          <w:sz w:val="20"/>
          <w:szCs w:val="20"/>
        </w:rPr>
        <w:t xml:space="preserve">27 June </w:t>
      </w:r>
      <w:r w:rsidRPr="00FD34CD">
        <w:rPr>
          <w:rFonts w:ascii="Arial" w:hAnsi="Arial" w:cs="Arial"/>
          <w:sz w:val="20"/>
          <w:szCs w:val="20"/>
        </w:rPr>
        <w:t>202</w:t>
      </w:r>
      <w:r>
        <w:rPr>
          <w:rFonts w:ascii="Arial" w:hAnsi="Arial" w:cs="Arial"/>
          <w:sz w:val="20"/>
          <w:szCs w:val="20"/>
        </w:rPr>
        <w:t>1</w:t>
      </w:r>
      <w:r w:rsidRPr="00FD34CD">
        <w:rPr>
          <w:rFonts w:ascii="Arial" w:hAnsi="Arial" w:cs="Arial"/>
          <w:sz w:val="20"/>
          <w:szCs w:val="20"/>
        </w:rPr>
        <w:t xml:space="preserve"> </w:t>
      </w:r>
    </w:p>
    <w:p w:rsidR="00654102" w:rsidRPr="00FD34CD" w:rsidRDefault="00654102" w:rsidP="00654102">
      <w:pPr>
        <w:spacing w:after="0" w:line="240" w:lineRule="auto"/>
        <w:rPr>
          <w:rFonts w:ascii="Arial" w:hAnsi="Arial" w:cs="Arial"/>
          <w:sz w:val="20"/>
          <w:szCs w:val="20"/>
        </w:rPr>
      </w:pPr>
      <w:r w:rsidRPr="00FD34CD">
        <w:rPr>
          <w:rFonts w:ascii="Arial" w:hAnsi="Arial" w:cs="Arial"/>
          <w:sz w:val="20"/>
          <w:szCs w:val="20"/>
        </w:rPr>
        <w:t>Please check with the Amnesty office in your country if you wish to send appeals after the deadline.</w:t>
      </w:r>
    </w:p>
    <w:p w:rsidR="00654102" w:rsidRPr="00FD34CD" w:rsidRDefault="00654102" w:rsidP="00654102">
      <w:pPr>
        <w:spacing w:after="0" w:line="240" w:lineRule="auto"/>
        <w:rPr>
          <w:rFonts w:ascii="Arial" w:hAnsi="Arial" w:cs="Arial"/>
          <w:b/>
          <w:sz w:val="20"/>
          <w:szCs w:val="20"/>
        </w:rPr>
      </w:pPr>
    </w:p>
    <w:p w:rsidR="00654102" w:rsidRPr="00FD34CD" w:rsidRDefault="00654102" w:rsidP="00654102">
      <w:pPr>
        <w:spacing w:after="0" w:line="240" w:lineRule="auto"/>
        <w:rPr>
          <w:rFonts w:ascii="Amnesty Trade Gothic Light" w:hAnsi="Amnesty Trade Gothic Light" w:cs="Arial"/>
          <w:sz w:val="20"/>
          <w:szCs w:val="20"/>
        </w:rPr>
      </w:pPr>
      <w:r w:rsidRPr="00FD34CD">
        <w:rPr>
          <w:rFonts w:ascii="Arial" w:hAnsi="Arial" w:cs="Arial"/>
          <w:b/>
          <w:sz w:val="20"/>
          <w:szCs w:val="20"/>
        </w:rPr>
        <w:t xml:space="preserve">NAME AND PREFFERED PRONOUN: </w:t>
      </w:r>
      <w:r w:rsidRPr="00C46840">
        <w:rPr>
          <w:rFonts w:ascii="Arial" w:hAnsi="Arial" w:cs="Arial"/>
          <w:bCs/>
          <w:sz w:val="20"/>
          <w:szCs w:val="20"/>
        </w:rPr>
        <w:t xml:space="preserve">[Soon </w:t>
      </w:r>
      <w:proofErr w:type="spellStart"/>
      <w:r w:rsidRPr="00C46840">
        <w:rPr>
          <w:rFonts w:ascii="Arial" w:hAnsi="Arial" w:cs="Arial"/>
          <w:bCs/>
          <w:sz w:val="20"/>
          <w:szCs w:val="20"/>
        </w:rPr>
        <w:t>Tabuni</w:t>
      </w:r>
      <w:proofErr w:type="spellEnd"/>
      <w:r w:rsidRPr="00C46840">
        <w:rPr>
          <w:rFonts w:ascii="Arial" w:hAnsi="Arial" w:cs="Arial"/>
          <w:bCs/>
          <w:sz w:val="20"/>
          <w:szCs w:val="20"/>
        </w:rPr>
        <w:t>]</w:t>
      </w:r>
      <w:r w:rsidRPr="00FD34CD">
        <w:rPr>
          <w:rFonts w:ascii="Arial" w:hAnsi="Arial" w:cs="Arial"/>
          <w:b/>
          <w:sz w:val="20"/>
          <w:szCs w:val="20"/>
        </w:rPr>
        <w:t xml:space="preserve"> </w:t>
      </w:r>
      <w:r w:rsidRPr="00FD34CD">
        <w:rPr>
          <w:rFonts w:ascii="Arial" w:hAnsi="Arial" w:cs="Arial"/>
          <w:sz w:val="20"/>
          <w:szCs w:val="20"/>
        </w:rPr>
        <w:t>(He/Him).</w:t>
      </w:r>
    </w:p>
    <w:p w:rsidR="002D45FD" w:rsidRDefault="005D0CF1"/>
    <w:sectPr w:rsidR="002D45FD" w:rsidSect="00654102">
      <w:headerReference w:type="default" r:id="rId7"/>
      <w:footnotePr>
        <w:pos w:val="beneathText"/>
      </w:footnotePr>
      <w:endnotePr>
        <w:numFmt w:val="decimal"/>
      </w:endnotePr>
      <w:pgSz w:w="11900" w:h="16837" w:code="9"/>
      <w:pgMar w:top="1418" w:right="1134" w:bottom="1418" w:left="1134" w:header="709" w:footer="567" w:gutter="0"/>
      <w:cols w:space="360"/>
      <w:docGrid w:linePitch="360" w:charSpace="32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CF1" w:rsidRDefault="005D0CF1" w:rsidP="00654102">
      <w:pPr>
        <w:spacing w:after="0" w:line="240" w:lineRule="auto"/>
      </w:pPr>
      <w:r>
        <w:separator/>
      </w:r>
    </w:p>
  </w:endnote>
  <w:endnote w:type="continuationSeparator" w:id="0">
    <w:p w:rsidR="005D0CF1" w:rsidRDefault="005D0CF1" w:rsidP="00654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Corbel"/>
    <w:charset w:val="00"/>
    <w:family w:val="swiss"/>
    <w:pitch w:val="variable"/>
    <w:sig w:usb0="00000001" w:usb1="5000204A" w:usb2="00000000" w:usb3="00000000" w:csb0="0000009B"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Amnesty Trade Gothic Cn">
    <w:altName w:val="Arial Narrow"/>
    <w:charset w:val="00"/>
    <w:family w:val="swiss"/>
    <w:pitch w:val="variable"/>
    <w:sig w:usb0="00000001"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mnesty Trade Gothic Light">
    <w:altName w:val="Corbel"/>
    <w:charset w:val="00"/>
    <w:family w:val="swiss"/>
    <w:pitch w:val="variable"/>
    <w:sig w:usb0="00000001" w:usb1="5000204A" w:usb2="00000000" w:usb3="00000000" w:csb0="0000009B"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CF1" w:rsidRDefault="005D0CF1" w:rsidP="00654102">
      <w:pPr>
        <w:spacing w:after="0" w:line="240" w:lineRule="auto"/>
      </w:pPr>
      <w:r>
        <w:separator/>
      </w:r>
    </w:p>
  </w:footnote>
  <w:footnote w:type="continuationSeparator" w:id="0">
    <w:p w:rsidR="005D0CF1" w:rsidRDefault="005D0CF1" w:rsidP="00654102">
      <w:pPr>
        <w:spacing w:after="0" w:line="240" w:lineRule="auto"/>
      </w:pPr>
      <w:r>
        <w:continuationSeparator/>
      </w:r>
    </w:p>
  </w:footnote>
  <w:footnote w:id="1">
    <w:p w:rsidR="00654102" w:rsidRPr="00F76043" w:rsidRDefault="00654102" w:rsidP="00654102">
      <w:pPr>
        <w:pStyle w:val="Voetnoottekst"/>
        <w:rPr>
          <w:sz w:val="16"/>
          <w:szCs w:val="32"/>
        </w:rPr>
      </w:pPr>
      <w:r w:rsidRPr="00F76043">
        <w:rPr>
          <w:rStyle w:val="Voetnootmarkering"/>
          <w:sz w:val="16"/>
          <w:szCs w:val="32"/>
        </w:rPr>
        <w:footnoteRef/>
      </w:r>
      <w:r w:rsidRPr="00F76043">
        <w:rPr>
          <w:sz w:val="16"/>
          <w:szCs w:val="32"/>
        </w:rPr>
        <w:t xml:space="preserve"> “</w:t>
      </w:r>
      <w:proofErr w:type="spellStart"/>
      <w:r w:rsidRPr="00F76043">
        <w:rPr>
          <w:sz w:val="16"/>
          <w:szCs w:val="32"/>
        </w:rPr>
        <w:t>Implementasi</w:t>
      </w:r>
      <w:proofErr w:type="spellEnd"/>
      <w:r w:rsidRPr="00F76043">
        <w:rPr>
          <w:sz w:val="16"/>
          <w:szCs w:val="32"/>
        </w:rPr>
        <w:t xml:space="preserve"> </w:t>
      </w:r>
      <w:proofErr w:type="spellStart"/>
      <w:r w:rsidRPr="00F76043">
        <w:rPr>
          <w:sz w:val="16"/>
          <w:szCs w:val="32"/>
        </w:rPr>
        <w:t>Undang-Undang</w:t>
      </w:r>
      <w:proofErr w:type="spellEnd"/>
      <w:r w:rsidRPr="00F76043">
        <w:rPr>
          <w:sz w:val="16"/>
          <w:szCs w:val="32"/>
        </w:rPr>
        <w:t xml:space="preserve"> ITE </w:t>
      </w:r>
      <w:proofErr w:type="spellStart"/>
      <w:r w:rsidRPr="00F76043">
        <w:rPr>
          <w:sz w:val="16"/>
          <w:szCs w:val="32"/>
        </w:rPr>
        <w:t>Harus</w:t>
      </w:r>
      <w:proofErr w:type="spellEnd"/>
      <w:r w:rsidRPr="00F76043">
        <w:rPr>
          <w:sz w:val="16"/>
          <w:szCs w:val="32"/>
        </w:rPr>
        <w:t xml:space="preserve"> </w:t>
      </w:r>
      <w:proofErr w:type="spellStart"/>
      <w:r w:rsidRPr="00F76043">
        <w:rPr>
          <w:sz w:val="16"/>
          <w:szCs w:val="32"/>
        </w:rPr>
        <w:t>Berikan</w:t>
      </w:r>
      <w:proofErr w:type="spellEnd"/>
      <w:r w:rsidRPr="00F76043">
        <w:rPr>
          <w:sz w:val="16"/>
          <w:szCs w:val="32"/>
        </w:rPr>
        <w:t xml:space="preserve"> Rasa </w:t>
      </w:r>
      <w:proofErr w:type="spellStart"/>
      <w:r w:rsidRPr="00F76043">
        <w:rPr>
          <w:sz w:val="16"/>
          <w:szCs w:val="32"/>
        </w:rPr>
        <w:t>Keadilan</w:t>
      </w:r>
      <w:proofErr w:type="spellEnd"/>
      <w:r w:rsidRPr="00F76043">
        <w:rPr>
          <w:sz w:val="16"/>
          <w:szCs w:val="32"/>
        </w:rPr>
        <w:t xml:space="preserve"> di Tengah </w:t>
      </w:r>
      <w:proofErr w:type="spellStart"/>
      <w:r w:rsidRPr="00F76043">
        <w:rPr>
          <w:sz w:val="16"/>
          <w:szCs w:val="32"/>
        </w:rPr>
        <w:t>Masyarakat</w:t>
      </w:r>
      <w:proofErr w:type="spellEnd"/>
      <w:r w:rsidRPr="00F76043">
        <w:rPr>
          <w:sz w:val="16"/>
          <w:szCs w:val="32"/>
        </w:rPr>
        <w:t xml:space="preserve">” available at </w:t>
      </w:r>
      <w:hyperlink r:id="rId1" w:history="1">
        <w:r w:rsidRPr="00F76043">
          <w:rPr>
            <w:rStyle w:val="Hyperlink"/>
            <w:sz w:val="16"/>
            <w:szCs w:val="32"/>
          </w:rPr>
          <w:t>https://www.presidenri.go.id/siaran-pers/implementasi-undang-undang-ite-harus-berikan-rasa-keadilan-di-tengah-masyarakat/</w:t>
        </w:r>
      </w:hyperlink>
      <w:r w:rsidRPr="00F76043">
        <w:rPr>
          <w:sz w:val="16"/>
          <w:szCs w:val="3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102" w:rsidRDefault="00654102" w:rsidP="00654102">
    <w:pPr>
      <w:tabs>
        <w:tab w:val="left" w:pos="6060"/>
        <w:tab w:val="right" w:pos="10203"/>
      </w:tabs>
      <w:spacing w:after="0"/>
      <w:rPr>
        <w:sz w:val="16"/>
        <w:szCs w:val="16"/>
      </w:rPr>
    </w:pPr>
    <w:r>
      <w:rPr>
        <w:sz w:val="16"/>
        <w:szCs w:val="16"/>
      </w:rPr>
      <w:t xml:space="preserve">First UA: 47/21 Index: </w:t>
    </w:r>
    <w:r w:rsidRPr="00654102">
      <w:rPr>
        <w:sz w:val="16"/>
        <w:szCs w:val="16"/>
      </w:rPr>
      <w:t>ASA 21/4034/2021</w:t>
    </w:r>
    <w:r>
      <w:rPr>
        <w:sz w:val="16"/>
        <w:szCs w:val="16"/>
      </w:rPr>
      <w:t xml:space="preserve"> Indonesia</w:t>
    </w:r>
    <w:r>
      <w:rPr>
        <w:sz w:val="16"/>
        <w:szCs w:val="16"/>
      </w:rPr>
      <w:tab/>
    </w:r>
    <w:r>
      <w:rPr>
        <w:sz w:val="16"/>
        <w:szCs w:val="16"/>
      </w:rPr>
      <w:tab/>
      <w:t xml:space="preserve">Date: </w:t>
    </w:r>
    <w:r>
      <w:rPr>
        <w:iCs/>
        <w:sz w:val="16"/>
        <w:szCs w:val="16"/>
      </w:rPr>
      <w:t>27</w:t>
    </w:r>
    <w:r w:rsidRPr="00F76043">
      <w:rPr>
        <w:iCs/>
        <w:sz w:val="16"/>
        <w:szCs w:val="16"/>
      </w:rPr>
      <w:t xml:space="preserve"> April 2021</w:t>
    </w:r>
  </w:p>
  <w:p w:rsidR="00654102" w:rsidRDefault="0065410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DC154A"/>
    <w:multiLevelType w:val="hybridMultilevel"/>
    <w:tmpl w:val="D52A36B6"/>
    <w:lvl w:ilvl="0" w:tplc="08090001">
      <w:start w:val="1"/>
      <w:numFmt w:val="bullet"/>
      <w:lvlText w:val=""/>
      <w:lvlJc w:val="left"/>
      <w:pPr>
        <w:ind w:left="360" w:hanging="360"/>
      </w:pPr>
      <w:rPr>
        <w:rFonts w:ascii="Symbol" w:hAnsi="Symbol"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4B14027"/>
    <w:multiLevelType w:val="hybridMultilevel"/>
    <w:tmpl w:val="E9FAAC7E"/>
    <w:lvl w:ilvl="0" w:tplc="23AE3D16">
      <w:numFmt w:val="bullet"/>
      <w:lvlText w:val="-"/>
      <w:lvlJc w:val="left"/>
      <w:pPr>
        <w:ind w:left="720" w:hanging="360"/>
      </w:pPr>
      <w:rPr>
        <w:rFonts w:ascii="Amnesty Trade Gothic" w:eastAsia="MS Mincho"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396215"/>
    <w:multiLevelType w:val="hybridMultilevel"/>
    <w:tmpl w:val="3FA4D028"/>
    <w:lvl w:ilvl="0" w:tplc="08090001">
      <w:start w:val="1"/>
      <w:numFmt w:val="bullet"/>
      <w:lvlText w:val=""/>
      <w:lvlJc w:val="left"/>
      <w:pPr>
        <w:ind w:left="360" w:hanging="360"/>
      </w:pPr>
      <w:rPr>
        <w:rFonts w:ascii="Symbol" w:hAnsi="Symbol"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spelling="clean"/>
  <w:defaultTabStop w:val="720"/>
  <w:hyphenationZone w:val="425"/>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102"/>
    <w:rsid w:val="001021AE"/>
    <w:rsid w:val="00177A99"/>
    <w:rsid w:val="002741F5"/>
    <w:rsid w:val="0029798F"/>
    <w:rsid w:val="003B7100"/>
    <w:rsid w:val="005D0CF1"/>
    <w:rsid w:val="0062405F"/>
    <w:rsid w:val="006541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9BE17-313F-4FDB-9795-5E2AD375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54102"/>
    <w:pPr>
      <w:widowControl w:val="0"/>
      <w:suppressAutoHyphens/>
      <w:spacing w:after="246" w:line="240" w:lineRule="atLeast"/>
    </w:pPr>
    <w:rPr>
      <w:rFonts w:ascii="Amnesty Trade Gothic" w:eastAsia="MS Mincho" w:hAnsi="Amnesty Trade Gothic" w:cs="Times New Roman"/>
      <w:color w:val="000000"/>
      <w:sz w:val="18"/>
      <w:szCs w:val="24"/>
      <w:lang w:val="en-US"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semiHidden/>
    <w:rsid w:val="00654102"/>
    <w:rPr>
      <w:vertAlign w:val="superscript"/>
    </w:rPr>
  </w:style>
  <w:style w:type="paragraph" w:customStyle="1" w:styleId="AIBoxHeading">
    <w:name w:val="AI Box Heading"/>
    <w:basedOn w:val="Standaard"/>
    <w:rsid w:val="00654102"/>
    <w:pPr>
      <w:shd w:val="clear" w:color="auto" w:fill="FFFF00"/>
      <w:spacing w:after="0"/>
    </w:pPr>
    <w:rPr>
      <w:rFonts w:ascii="Amnesty Trade Gothic Cn" w:eastAsia="Arial Unicode MS" w:hAnsi="Amnesty Trade Gothic Cn"/>
      <w:caps/>
      <w:sz w:val="26"/>
    </w:rPr>
  </w:style>
  <w:style w:type="paragraph" w:styleId="Voetnoottekst">
    <w:name w:val="footnote text"/>
    <w:basedOn w:val="Standaard"/>
    <w:link w:val="VoetnoottekstChar"/>
    <w:semiHidden/>
    <w:rsid w:val="00654102"/>
    <w:pPr>
      <w:spacing w:line="200" w:lineRule="exact"/>
    </w:pPr>
    <w:rPr>
      <w:sz w:val="12"/>
    </w:rPr>
  </w:style>
  <w:style w:type="character" w:customStyle="1" w:styleId="VoetnoottekstChar">
    <w:name w:val="Voetnoottekst Char"/>
    <w:basedOn w:val="Standaardalinea-lettertype"/>
    <w:link w:val="Voetnoottekst"/>
    <w:semiHidden/>
    <w:rsid w:val="00654102"/>
    <w:rPr>
      <w:rFonts w:ascii="Amnesty Trade Gothic" w:eastAsia="MS Mincho" w:hAnsi="Amnesty Trade Gothic" w:cs="Times New Roman"/>
      <w:color w:val="000000"/>
      <w:sz w:val="12"/>
      <w:szCs w:val="24"/>
      <w:lang w:val="en-US" w:eastAsia="ar-SA"/>
    </w:rPr>
  </w:style>
  <w:style w:type="character" w:styleId="Verwijzingopmerking">
    <w:name w:val="annotation reference"/>
    <w:semiHidden/>
    <w:rsid w:val="00654102"/>
    <w:rPr>
      <w:sz w:val="16"/>
      <w:szCs w:val="16"/>
    </w:rPr>
  </w:style>
  <w:style w:type="paragraph" w:styleId="Tekstopmerking">
    <w:name w:val="annotation text"/>
    <w:basedOn w:val="Standaard"/>
    <w:link w:val="TekstopmerkingChar"/>
    <w:semiHidden/>
    <w:rsid w:val="00654102"/>
    <w:rPr>
      <w:sz w:val="20"/>
      <w:szCs w:val="20"/>
    </w:rPr>
  </w:style>
  <w:style w:type="character" w:customStyle="1" w:styleId="TekstopmerkingChar">
    <w:name w:val="Tekst opmerking Char"/>
    <w:basedOn w:val="Standaardalinea-lettertype"/>
    <w:link w:val="Tekstopmerking"/>
    <w:semiHidden/>
    <w:rsid w:val="00654102"/>
    <w:rPr>
      <w:rFonts w:ascii="Amnesty Trade Gothic" w:eastAsia="MS Mincho" w:hAnsi="Amnesty Trade Gothic" w:cs="Times New Roman"/>
      <w:color w:val="000000"/>
      <w:sz w:val="20"/>
      <w:szCs w:val="20"/>
      <w:lang w:val="en-US" w:eastAsia="ar-SA"/>
    </w:rPr>
  </w:style>
  <w:style w:type="character" w:styleId="Hyperlink">
    <w:name w:val="Hyperlink"/>
    <w:rsid w:val="00654102"/>
    <w:rPr>
      <w:color w:val="0000FF"/>
      <w:u w:val="single"/>
    </w:rPr>
  </w:style>
  <w:style w:type="paragraph" w:styleId="Lijstalinea">
    <w:name w:val="List Paragraph"/>
    <w:basedOn w:val="Standaard"/>
    <w:uiPriority w:val="34"/>
    <w:qFormat/>
    <w:rsid w:val="00654102"/>
    <w:pPr>
      <w:ind w:left="720"/>
      <w:contextualSpacing/>
    </w:pPr>
  </w:style>
  <w:style w:type="paragraph" w:customStyle="1" w:styleId="AIUrgentActionTopHeading">
    <w:name w:val="AI Urgent Action Top Heading"/>
    <w:basedOn w:val="Standaard"/>
    <w:rsid w:val="00654102"/>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654102"/>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st">
    <w:name w:val="st"/>
    <w:basedOn w:val="Standaardalinea-lettertype"/>
    <w:rsid w:val="00654102"/>
  </w:style>
  <w:style w:type="paragraph" w:styleId="Ballontekst">
    <w:name w:val="Balloon Text"/>
    <w:basedOn w:val="Standaard"/>
    <w:link w:val="BallontekstChar"/>
    <w:uiPriority w:val="99"/>
    <w:semiHidden/>
    <w:unhideWhenUsed/>
    <w:rsid w:val="00654102"/>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654102"/>
    <w:rPr>
      <w:rFonts w:ascii="Segoe UI" w:eastAsia="MS Mincho" w:hAnsi="Segoe UI" w:cs="Segoe UI"/>
      <w:color w:val="000000"/>
      <w:sz w:val="18"/>
      <w:szCs w:val="18"/>
      <w:lang w:val="en-US" w:eastAsia="ar-SA"/>
    </w:rPr>
  </w:style>
  <w:style w:type="paragraph" w:styleId="Koptekst">
    <w:name w:val="header"/>
    <w:basedOn w:val="Standaard"/>
    <w:link w:val="KoptekstChar"/>
    <w:uiPriority w:val="99"/>
    <w:unhideWhenUsed/>
    <w:rsid w:val="00654102"/>
    <w:pPr>
      <w:tabs>
        <w:tab w:val="center" w:pos="4153"/>
        <w:tab w:val="right" w:pos="8306"/>
      </w:tabs>
      <w:spacing w:after="0" w:line="240" w:lineRule="auto"/>
    </w:pPr>
  </w:style>
  <w:style w:type="character" w:customStyle="1" w:styleId="KoptekstChar">
    <w:name w:val="Koptekst Char"/>
    <w:basedOn w:val="Standaardalinea-lettertype"/>
    <w:link w:val="Koptekst"/>
    <w:uiPriority w:val="99"/>
    <w:rsid w:val="00654102"/>
    <w:rPr>
      <w:rFonts w:ascii="Amnesty Trade Gothic" w:eastAsia="MS Mincho" w:hAnsi="Amnesty Trade Gothic" w:cs="Times New Roman"/>
      <w:color w:val="000000"/>
      <w:sz w:val="18"/>
      <w:szCs w:val="24"/>
      <w:lang w:val="en-US" w:eastAsia="ar-SA"/>
    </w:rPr>
  </w:style>
  <w:style w:type="paragraph" w:styleId="Voettekst">
    <w:name w:val="footer"/>
    <w:basedOn w:val="Standaard"/>
    <w:link w:val="VoettekstChar"/>
    <w:uiPriority w:val="99"/>
    <w:unhideWhenUsed/>
    <w:rsid w:val="00654102"/>
    <w:pPr>
      <w:tabs>
        <w:tab w:val="center" w:pos="4153"/>
        <w:tab w:val="right" w:pos="8306"/>
      </w:tabs>
      <w:spacing w:after="0" w:line="240" w:lineRule="auto"/>
    </w:pPr>
  </w:style>
  <w:style w:type="character" w:customStyle="1" w:styleId="VoettekstChar">
    <w:name w:val="Voettekst Char"/>
    <w:basedOn w:val="Standaardalinea-lettertype"/>
    <w:link w:val="Voettekst"/>
    <w:uiPriority w:val="99"/>
    <w:rsid w:val="00654102"/>
    <w:rPr>
      <w:rFonts w:ascii="Amnesty Trade Gothic" w:eastAsia="MS Mincho" w:hAnsi="Amnesty Trade Gothic" w:cs="Times New Roman"/>
      <w:color w:val="000000"/>
      <w:sz w:val="18"/>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presidenri.go.id/siaran-pers/implementasi-undang-undang-ite-harus-berikan-rasa-keadilan-di-tengah-masyarak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936</Words>
  <Characters>5148</Characters>
  <Application>Microsoft Office Word</Application>
  <DocSecurity>0</DocSecurity>
  <Lines>42</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gebruiker</cp:lastModifiedBy>
  <cp:revision>2</cp:revision>
  <dcterms:created xsi:type="dcterms:W3CDTF">2021-05-05T13:39:00Z</dcterms:created>
  <dcterms:modified xsi:type="dcterms:W3CDTF">2021-05-05T13:39:00Z</dcterms:modified>
</cp:coreProperties>
</file>