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97D20E" w14:textId="5BE71D23" w:rsidR="00A16227" w:rsidRPr="00714049" w:rsidRDefault="003E44CA" w:rsidP="00A16227">
      <w:pPr>
        <w:rPr>
          <w:sz w:val="22"/>
          <w:szCs w:val="22"/>
        </w:rPr>
      </w:pPr>
      <w:r>
        <w:rPr>
          <w:b/>
          <w:sz w:val="32"/>
          <w:szCs w:val="32"/>
        </w:rPr>
        <w:t>AMNESTY INTERNATIONAL</w:t>
      </w:r>
      <w:r>
        <w:rPr>
          <w:b/>
          <w:sz w:val="32"/>
          <w:szCs w:val="32"/>
        </w:rPr>
        <w:br/>
      </w:r>
      <w:r w:rsidR="00AB5BA9" w:rsidRPr="003E44CA">
        <w:rPr>
          <w:b/>
          <w:sz w:val="32"/>
          <w:szCs w:val="32"/>
        </w:rPr>
        <w:t>FACTS &amp; FIGURES</w:t>
      </w:r>
      <w:r w:rsidR="00AB5BA9" w:rsidRPr="003E44CA">
        <w:rPr>
          <w:b/>
          <w:sz w:val="32"/>
          <w:szCs w:val="32"/>
        </w:rPr>
        <w:br/>
      </w:r>
      <w:r>
        <w:rPr>
          <w:b/>
          <w:sz w:val="22"/>
          <w:szCs w:val="22"/>
        </w:rPr>
        <w:br/>
      </w:r>
      <w:bookmarkStart w:id="0" w:name="_GoBack"/>
      <w:bookmarkEnd w:id="0"/>
    </w:p>
    <w:p w14:paraId="2CDD0D15" w14:textId="64F98A17" w:rsidR="003E44CA" w:rsidRPr="00B6018D" w:rsidRDefault="003E44CA" w:rsidP="00AB5BA9">
      <w:pPr>
        <w:rPr>
          <w:b/>
          <w:i/>
          <w:sz w:val="32"/>
          <w:szCs w:val="32"/>
        </w:rPr>
      </w:pPr>
      <w:r w:rsidRPr="00B6018D">
        <w:rPr>
          <w:b/>
          <w:sz w:val="32"/>
          <w:szCs w:val="32"/>
        </w:rPr>
        <w:t xml:space="preserve">Facts &amp; Figures for the report </w:t>
      </w:r>
      <w:r w:rsidRPr="00B6018D">
        <w:rPr>
          <w:b/>
          <w:i/>
          <w:sz w:val="32"/>
          <w:szCs w:val="32"/>
        </w:rPr>
        <w:t>‘We dried our tears’</w:t>
      </w:r>
      <w:r w:rsidR="00B6018D" w:rsidRPr="00B6018D">
        <w:rPr>
          <w:b/>
          <w:i/>
          <w:sz w:val="32"/>
          <w:szCs w:val="32"/>
        </w:rPr>
        <w:t xml:space="preserve">: </w:t>
      </w:r>
      <w:r w:rsidR="00B6018D" w:rsidRPr="00B6018D">
        <w:rPr>
          <w:b/>
          <w:i/>
          <w:iCs/>
          <w:sz w:val="32"/>
          <w:szCs w:val="32"/>
        </w:rPr>
        <w:t>Addressing the toll on children of Northeast Nigeria’s conflict</w:t>
      </w:r>
    </w:p>
    <w:p w14:paraId="06F4A4A8" w14:textId="6CA85B34" w:rsidR="00AB5BA9" w:rsidRPr="00D64400" w:rsidRDefault="00E64205" w:rsidP="00AB5BA9">
      <w:pPr>
        <w:rPr>
          <w:sz w:val="32"/>
          <w:szCs w:val="32"/>
        </w:rPr>
      </w:pPr>
      <w:r w:rsidRPr="00D64400">
        <w:rPr>
          <w:b/>
          <w:sz w:val="32"/>
          <w:szCs w:val="32"/>
        </w:rPr>
        <w:t>Ab</w:t>
      </w:r>
      <w:r w:rsidR="00AB5BA9" w:rsidRPr="00D64400">
        <w:rPr>
          <w:b/>
          <w:sz w:val="32"/>
          <w:szCs w:val="32"/>
        </w:rPr>
        <w:t>out Boko Haram abuses</w:t>
      </w:r>
    </w:p>
    <w:p w14:paraId="725D6E36" w14:textId="2A9D89C4" w:rsidR="00AB5BA9" w:rsidRPr="003E44CA" w:rsidRDefault="00AB5BA9" w:rsidP="00AB5BA9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3E44CA">
        <w:rPr>
          <w:sz w:val="22"/>
          <w:szCs w:val="22"/>
        </w:rPr>
        <w:t xml:space="preserve">Boko Haram </w:t>
      </w:r>
      <w:r w:rsidR="007B327E">
        <w:rPr>
          <w:sz w:val="22"/>
          <w:szCs w:val="22"/>
        </w:rPr>
        <w:t>has</w:t>
      </w:r>
      <w:r w:rsidRPr="003E44CA">
        <w:rPr>
          <w:sz w:val="22"/>
          <w:szCs w:val="22"/>
        </w:rPr>
        <w:t xml:space="preserve"> been </w:t>
      </w:r>
      <w:r w:rsidRPr="00457F6A">
        <w:rPr>
          <w:b/>
          <w:sz w:val="22"/>
          <w:szCs w:val="22"/>
        </w:rPr>
        <w:t xml:space="preserve">attacking civilians in Northeast Nigeria </w:t>
      </w:r>
      <w:r w:rsidR="007B327E">
        <w:rPr>
          <w:b/>
          <w:sz w:val="22"/>
          <w:szCs w:val="22"/>
        </w:rPr>
        <w:t>for much of the last decade</w:t>
      </w:r>
    </w:p>
    <w:p w14:paraId="0559FBC4" w14:textId="2714814B" w:rsidR="00AB5BA9" w:rsidRPr="003E44CA" w:rsidRDefault="00AB5BA9" w:rsidP="00AB5BA9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3E44CA">
        <w:rPr>
          <w:sz w:val="22"/>
          <w:szCs w:val="22"/>
        </w:rPr>
        <w:t xml:space="preserve">Their </w:t>
      </w:r>
      <w:r w:rsidR="00D21824" w:rsidRPr="00B4410B">
        <w:rPr>
          <w:b/>
          <w:sz w:val="22"/>
          <w:szCs w:val="22"/>
        </w:rPr>
        <w:t>reach extends</w:t>
      </w:r>
      <w:r w:rsidRPr="00B4410B">
        <w:rPr>
          <w:b/>
          <w:sz w:val="22"/>
          <w:szCs w:val="22"/>
        </w:rPr>
        <w:t xml:space="preserve"> over parts of three states</w:t>
      </w:r>
      <w:r w:rsidRPr="003E44CA">
        <w:rPr>
          <w:sz w:val="22"/>
          <w:szCs w:val="22"/>
        </w:rPr>
        <w:t xml:space="preserve"> – </w:t>
      </w:r>
      <w:proofErr w:type="spellStart"/>
      <w:r w:rsidRPr="003E44CA">
        <w:rPr>
          <w:sz w:val="22"/>
          <w:szCs w:val="22"/>
        </w:rPr>
        <w:t>Borno</w:t>
      </w:r>
      <w:proofErr w:type="spellEnd"/>
      <w:r w:rsidRPr="003E44CA">
        <w:rPr>
          <w:sz w:val="22"/>
          <w:szCs w:val="22"/>
        </w:rPr>
        <w:t xml:space="preserve">, Adamawa and </w:t>
      </w:r>
      <w:proofErr w:type="spellStart"/>
      <w:r w:rsidRPr="003E44CA">
        <w:rPr>
          <w:sz w:val="22"/>
          <w:szCs w:val="22"/>
        </w:rPr>
        <w:t>Yobe</w:t>
      </w:r>
      <w:proofErr w:type="spellEnd"/>
      <w:r w:rsidRPr="003E44CA">
        <w:rPr>
          <w:sz w:val="22"/>
          <w:szCs w:val="22"/>
        </w:rPr>
        <w:t xml:space="preserve"> – commonly referred to as Northeast Nigeria, but </w:t>
      </w:r>
      <w:proofErr w:type="spellStart"/>
      <w:r w:rsidRPr="003E44CA">
        <w:rPr>
          <w:sz w:val="22"/>
          <w:szCs w:val="22"/>
        </w:rPr>
        <w:t>Borno</w:t>
      </w:r>
      <w:proofErr w:type="spellEnd"/>
      <w:r w:rsidRPr="003E44CA">
        <w:rPr>
          <w:sz w:val="22"/>
          <w:szCs w:val="22"/>
        </w:rPr>
        <w:t xml:space="preserve"> has been the most impacted</w:t>
      </w:r>
    </w:p>
    <w:p w14:paraId="681C4247" w14:textId="3E7B213B" w:rsidR="00AB5BA9" w:rsidRDefault="00AB5BA9" w:rsidP="00AB5BA9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3E44CA">
        <w:rPr>
          <w:sz w:val="22"/>
          <w:szCs w:val="22"/>
        </w:rPr>
        <w:t>Boko Haram</w:t>
      </w:r>
      <w:r w:rsidR="00B4410B">
        <w:rPr>
          <w:sz w:val="22"/>
          <w:szCs w:val="22"/>
        </w:rPr>
        <w:t xml:space="preserve"> factions have </w:t>
      </w:r>
      <w:r w:rsidR="00B4410B" w:rsidRPr="00B4410B">
        <w:rPr>
          <w:b/>
          <w:sz w:val="22"/>
          <w:szCs w:val="22"/>
        </w:rPr>
        <w:t>abducted thousands of children</w:t>
      </w:r>
      <w:r w:rsidRPr="00B4410B">
        <w:rPr>
          <w:b/>
          <w:sz w:val="22"/>
          <w:szCs w:val="22"/>
        </w:rPr>
        <w:t>, with many boys forcibly recruited as child soldiers and many girls forced to “marry”</w:t>
      </w:r>
      <w:r w:rsidRPr="003E44CA">
        <w:rPr>
          <w:sz w:val="22"/>
          <w:szCs w:val="22"/>
        </w:rPr>
        <w:t xml:space="preserve"> their captors</w:t>
      </w:r>
    </w:p>
    <w:p w14:paraId="14B6AECD" w14:textId="707A8155" w:rsidR="00B4410B" w:rsidRPr="003E44CA" w:rsidRDefault="00B4410B" w:rsidP="00AB5BA9">
      <w:pPr>
        <w:pStyle w:val="ListParagraph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The most high-profile abduction was of </w:t>
      </w:r>
      <w:r w:rsidRPr="00B4410B">
        <w:rPr>
          <w:b/>
          <w:sz w:val="22"/>
          <w:szCs w:val="22"/>
        </w:rPr>
        <w:t>276 schoolgirls in Chibok in 2014</w:t>
      </w:r>
      <w:r w:rsidR="00D360E3">
        <w:rPr>
          <w:sz w:val="22"/>
          <w:szCs w:val="22"/>
        </w:rPr>
        <w:t>, b</w:t>
      </w:r>
      <w:r>
        <w:rPr>
          <w:sz w:val="22"/>
          <w:szCs w:val="22"/>
        </w:rPr>
        <w:t xml:space="preserve">ut the total number has been </w:t>
      </w:r>
      <w:r w:rsidRPr="00B4410B">
        <w:rPr>
          <w:b/>
          <w:sz w:val="22"/>
          <w:szCs w:val="22"/>
        </w:rPr>
        <w:t>under-reported and is certainly in the thousands</w:t>
      </w:r>
      <w:r>
        <w:rPr>
          <w:sz w:val="22"/>
          <w:szCs w:val="22"/>
        </w:rPr>
        <w:t>.</w:t>
      </w:r>
    </w:p>
    <w:p w14:paraId="5EF3651C" w14:textId="77777777" w:rsidR="00656E82" w:rsidRPr="00FB6BCE" w:rsidRDefault="00D21824" w:rsidP="00152D90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A664FA">
        <w:rPr>
          <w:b/>
          <w:sz w:val="22"/>
          <w:szCs w:val="22"/>
        </w:rPr>
        <w:t>Children have been</w:t>
      </w:r>
      <w:r w:rsidRPr="00BD793F">
        <w:rPr>
          <w:sz w:val="22"/>
          <w:szCs w:val="22"/>
        </w:rPr>
        <w:t xml:space="preserve"> </w:t>
      </w:r>
      <w:r w:rsidRPr="00BD793F">
        <w:rPr>
          <w:b/>
          <w:sz w:val="22"/>
          <w:szCs w:val="22"/>
        </w:rPr>
        <w:t xml:space="preserve">subjected </w:t>
      </w:r>
      <w:r w:rsidR="00B4410B" w:rsidRPr="00BD793F">
        <w:rPr>
          <w:b/>
          <w:color w:val="000000" w:themeColor="text1"/>
          <w:sz w:val="22"/>
          <w:szCs w:val="22"/>
        </w:rPr>
        <w:t>to torture</w:t>
      </w:r>
      <w:r w:rsidR="00B4410B" w:rsidRPr="00BD793F">
        <w:rPr>
          <w:color w:val="000000" w:themeColor="text1"/>
          <w:sz w:val="22"/>
          <w:szCs w:val="22"/>
        </w:rPr>
        <w:t xml:space="preserve"> including floggings and other beatings, as well as being </w:t>
      </w:r>
      <w:r w:rsidR="00B4410B" w:rsidRPr="00BD793F">
        <w:rPr>
          <w:b/>
          <w:color w:val="000000" w:themeColor="text1"/>
          <w:sz w:val="22"/>
          <w:szCs w:val="22"/>
        </w:rPr>
        <w:t xml:space="preserve">forced to watch public executions </w:t>
      </w:r>
      <w:r w:rsidR="00B4410B" w:rsidRPr="00B5716B">
        <w:rPr>
          <w:color w:val="000000" w:themeColor="text1"/>
          <w:sz w:val="22"/>
          <w:szCs w:val="22"/>
        </w:rPr>
        <w:t>and other brutal punishments</w:t>
      </w:r>
      <w:r w:rsidR="00B4410B" w:rsidRPr="00BD793F">
        <w:rPr>
          <w:color w:val="000000" w:themeColor="text1"/>
          <w:sz w:val="22"/>
          <w:szCs w:val="22"/>
        </w:rPr>
        <w:t xml:space="preserve">. </w:t>
      </w:r>
      <w:r w:rsidR="00BD793F" w:rsidRPr="00B5716B">
        <w:rPr>
          <w:b/>
          <w:color w:val="000000" w:themeColor="text1"/>
          <w:sz w:val="22"/>
          <w:szCs w:val="22"/>
        </w:rPr>
        <w:t>Those who attempt to flee are frequently murdered</w:t>
      </w:r>
      <w:r w:rsidR="00BD793F">
        <w:rPr>
          <w:color w:val="000000" w:themeColor="text1"/>
          <w:sz w:val="22"/>
          <w:szCs w:val="22"/>
        </w:rPr>
        <w:t>.</w:t>
      </w:r>
    </w:p>
    <w:p w14:paraId="53E7ADF6" w14:textId="77777777" w:rsidR="00A16227" w:rsidRPr="00A16227" w:rsidRDefault="008E30F1" w:rsidP="00152D90">
      <w:pPr>
        <w:pStyle w:val="ListParagraph"/>
        <w:numPr>
          <w:ilvl w:val="0"/>
          <w:numId w:val="44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More than </w:t>
      </w:r>
      <w:r w:rsidR="00A16227">
        <w:rPr>
          <w:b/>
          <w:bCs/>
          <w:color w:val="000000" w:themeColor="text1"/>
          <w:sz w:val="22"/>
          <w:szCs w:val="22"/>
        </w:rPr>
        <w:t>2</w:t>
      </w:r>
      <w:r>
        <w:rPr>
          <w:b/>
          <w:bCs/>
          <w:color w:val="000000" w:themeColor="text1"/>
          <w:sz w:val="22"/>
          <w:szCs w:val="22"/>
        </w:rPr>
        <w:t xml:space="preserve"> million </w:t>
      </w:r>
      <w:r w:rsidRPr="00FB6BCE">
        <w:rPr>
          <w:b/>
          <w:bCs/>
          <w:color w:val="000000" w:themeColor="text1"/>
          <w:sz w:val="22"/>
          <w:szCs w:val="22"/>
        </w:rPr>
        <w:t>people are internally</w:t>
      </w:r>
      <w:r w:rsidR="00A16227">
        <w:rPr>
          <w:b/>
          <w:bCs/>
          <w:color w:val="000000" w:themeColor="text1"/>
          <w:sz w:val="22"/>
          <w:szCs w:val="22"/>
        </w:rPr>
        <w:t xml:space="preserve"> displaced </w:t>
      </w:r>
      <w:r w:rsidR="00A16227" w:rsidRPr="00A16227">
        <w:rPr>
          <w:bCs/>
          <w:color w:val="000000" w:themeColor="text1"/>
          <w:sz w:val="22"/>
          <w:szCs w:val="22"/>
        </w:rPr>
        <w:t>as a result of the conflict</w:t>
      </w:r>
      <w:r w:rsidRPr="00A16227">
        <w:rPr>
          <w:bCs/>
          <w:color w:val="000000" w:themeColor="text1"/>
          <w:sz w:val="22"/>
          <w:szCs w:val="22"/>
        </w:rPr>
        <w:t xml:space="preserve"> in the Northeast</w:t>
      </w:r>
      <w:r>
        <w:rPr>
          <w:color w:val="000000" w:themeColor="text1"/>
          <w:sz w:val="22"/>
          <w:szCs w:val="22"/>
        </w:rPr>
        <w:t xml:space="preserve">. </w:t>
      </w:r>
    </w:p>
    <w:p w14:paraId="56D6F59F" w14:textId="47BDB579" w:rsidR="00AB5BA9" w:rsidRPr="00BD793F" w:rsidRDefault="00FB6BCE" w:rsidP="00152D90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FB6BCE">
        <w:rPr>
          <w:b/>
          <w:bCs/>
          <w:color w:val="000000" w:themeColor="text1"/>
          <w:sz w:val="22"/>
          <w:szCs w:val="22"/>
        </w:rPr>
        <w:t>M</w:t>
      </w:r>
      <w:r w:rsidR="008E30F1" w:rsidRPr="00FB6BCE">
        <w:rPr>
          <w:b/>
          <w:bCs/>
          <w:color w:val="000000" w:themeColor="text1"/>
          <w:sz w:val="22"/>
          <w:szCs w:val="22"/>
        </w:rPr>
        <w:t xml:space="preserve">ore than 1,670,000 </w:t>
      </w:r>
      <w:r w:rsidRPr="00FB6BCE">
        <w:rPr>
          <w:b/>
          <w:bCs/>
          <w:color w:val="000000" w:themeColor="text1"/>
          <w:sz w:val="22"/>
          <w:szCs w:val="22"/>
        </w:rPr>
        <w:t>of those displaced internally are</w:t>
      </w:r>
      <w:r w:rsidR="008E30F1" w:rsidRPr="00FB6BCE">
        <w:rPr>
          <w:b/>
          <w:bCs/>
          <w:color w:val="000000" w:themeColor="text1"/>
          <w:sz w:val="22"/>
          <w:szCs w:val="22"/>
        </w:rPr>
        <w:t xml:space="preserve"> from </w:t>
      </w:r>
      <w:proofErr w:type="spellStart"/>
      <w:r w:rsidR="008E30F1" w:rsidRPr="00FB6BCE">
        <w:rPr>
          <w:b/>
          <w:bCs/>
          <w:color w:val="000000" w:themeColor="text1"/>
          <w:sz w:val="22"/>
          <w:szCs w:val="22"/>
        </w:rPr>
        <w:t>Borno</w:t>
      </w:r>
      <w:proofErr w:type="spellEnd"/>
      <w:r w:rsidR="008E30F1" w:rsidRPr="00FB6BCE">
        <w:rPr>
          <w:b/>
          <w:bCs/>
          <w:color w:val="000000" w:themeColor="text1"/>
          <w:sz w:val="22"/>
          <w:szCs w:val="22"/>
        </w:rPr>
        <w:t xml:space="preserve"> State </w:t>
      </w:r>
      <w:r w:rsidRPr="00FB6BCE">
        <w:rPr>
          <w:b/>
          <w:bCs/>
          <w:color w:val="000000" w:themeColor="text1"/>
          <w:sz w:val="22"/>
          <w:szCs w:val="22"/>
        </w:rPr>
        <w:t xml:space="preserve">alone </w:t>
      </w:r>
      <w:r w:rsidR="008E30F1" w:rsidRPr="00FB6BCE">
        <w:rPr>
          <w:b/>
          <w:bCs/>
          <w:color w:val="000000" w:themeColor="text1"/>
          <w:sz w:val="22"/>
          <w:szCs w:val="22"/>
        </w:rPr>
        <w:t>and around 55</w:t>
      </w:r>
      <w:r w:rsidR="00A16227">
        <w:rPr>
          <w:b/>
          <w:bCs/>
          <w:color w:val="000000" w:themeColor="text1"/>
          <w:sz w:val="22"/>
          <w:szCs w:val="22"/>
        </w:rPr>
        <w:t xml:space="preserve">% </w:t>
      </w:r>
      <w:r w:rsidRPr="00FB6BCE">
        <w:rPr>
          <w:b/>
          <w:bCs/>
          <w:color w:val="000000" w:themeColor="text1"/>
          <w:sz w:val="22"/>
          <w:szCs w:val="22"/>
        </w:rPr>
        <w:t>a</w:t>
      </w:r>
      <w:r w:rsidR="008E30F1" w:rsidRPr="00FB6BCE">
        <w:rPr>
          <w:b/>
          <w:bCs/>
          <w:color w:val="000000" w:themeColor="text1"/>
          <w:sz w:val="22"/>
          <w:szCs w:val="22"/>
        </w:rPr>
        <w:t>re children</w:t>
      </w:r>
      <w:r w:rsidR="008E30F1" w:rsidRPr="008E30F1">
        <w:rPr>
          <w:color w:val="000000" w:themeColor="text1"/>
          <w:sz w:val="22"/>
          <w:szCs w:val="22"/>
        </w:rPr>
        <w:t>, with a slightly higher proportion of girls than boys</w:t>
      </w:r>
      <w:r>
        <w:rPr>
          <w:color w:val="000000" w:themeColor="text1"/>
          <w:sz w:val="22"/>
          <w:szCs w:val="22"/>
        </w:rPr>
        <w:t xml:space="preserve">, according to statistics from the International Organization for Migration (IOM). </w:t>
      </w:r>
      <w:r w:rsidR="00B4410B" w:rsidRPr="00BD793F">
        <w:rPr>
          <w:color w:val="000000" w:themeColor="text1"/>
          <w:sz w:val="22"/>
          <w:szCs w:val="22"/>
        </w:rPr>
        <w:br/>
      </w:r>
    </w:p>
    <w:p w14:paraId="0F99AAB5" w14:textId="31A3E302" w:rsidR="00AB5BA9" w:rsidRPr="00D64400" w:rsidRDefault="00E64205" w:rsidP="00D26B22">
      <w:pPr>
        <w:rPr>
          <w:b/>
          <w:sz w:val="32"/>
          <w:szCs w:val="32"/>
        </w:rPr>
      </w:pPr>
      <w:r w:rsidRPr="00D64400">
        <w:rPr>
          <w:b/>
          <w:sz w:val="32"/>
          <w:szCs w:val="32"/>
        </w:rPr>
        <w:t>About</w:t>
      </w:r>
      <w:r w:rsidR="00AB5BA9" w:rsidRPr="00D64400">
        <w:rPr>
          <w:b/>
          <w:sz w:val="32"/>
          <w:szCs w:val="32"/>
        </w:rPr>
        <w:t xml:space="preserve"> military detention</w:t>
      </w:r>
    </w:p>
    <w:p w14:paraId="1536A258" w14:textId="1FF3944D" w:rsidR="00AB5BA9" w:rsidRDefault="00AB5BA9" w:rsidP="00AB5BA9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47400E">
        <w:rPr>
          <w:sz w:val="22"/>
          <w:szCs w:val="22"/>
        </w:rPr>
        <w:t xml:space="preserve">Amnesty International believes that </w:t>
      </w:r>
      <w:r w:rsidRPr="0047400E">
        <w:rPr>
          <w:b/>
          <w:sz w:val="22"/>
          <w:szCs w:val="22"/>
        </w:rPr>
        <w:t>at least 10,000 people, including many children</w:t>
      </w:r>
      <w:r w:rsidR="0047400E" w:rsidRPr="0047400E">
        <w:rPr>
          <w:b/>
          <w:sz w:val="22"/>
          <w:szCs w:val="22"/>
        </w:rPr>
        <w:t>,</w:t>
      </w:r>
      <w:r w:rsidRPr="0047400E">
        <w:rPr>
          <w:b/>
          <w:sz w:val="22"/>
          <w:szCs w:val="22"/>
        </w:rPr>
        <w:t xml:space="preserve"> have died in military detention</w:t>
      </w:r>
      <w:r w:rsidRPr="0047400E">
        <w:rPr>
          <w:sz w:val="22"/>
          <w:szCs w:val="22"/>
        </w:rPr>
        <w:t xml:space="preserve"> facilities in </w:t>
      </w:r>
      <w:r w:rsidR="00A737A0">
        <w:rPr>
          <w:sz w:val="22"/>
          <w:szCs w:val="22"/>
        </w:rPr>
        <w:t xml:space="preserve">the context of the conflict in </w:t>
      </w:r>
      <w:r w:rsidRPr="0047400E">
        <w:rPr>
          <w:sz w:val="22"/>
          <w:szCs w:val="22"/>
        </w:rPr>
        <w:t>Northeast Nigeria</w:t>
      </w:r>
    </w:p>
    <w:p w14:paraId="462B342C" w14:textId="77777777" w:rsidR="00800339" w:rsidRPr="00800339" w:rsidRDefault="00800339" w:rsidP="00AB5BA9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800339">
        <w:rPr>
          <w:sz w:val="22"/>
          <w:szCs w:val="22"/>
        </w:rPr>
        <w:t xml:space="preserve">The UN told Amnesty International it has </w:t>
      </w:r>
      <w:r w:rsidRPr="00800339">
        <w:rPr>
          <w:b/>
          <w:sz w:val="22"/>
          <w:szCs w:val="22"/>
        </w:rPr>
        <w:t>verified the release of 2,879 children from military detention since 2015</w:t>
      </w:r>
      <w:r w:rsidRPr="00800339">
        <w:rPr>
          <w:sz w:val="22"/>
          <w:szCs w:val="22"/>
        </w:rPr>
        <w:t xml:space="preserve">, although it previously cited a higher figure of children detained between 2013 and 2019. </w:t>
      </w:r>
      <w:r w:rsidRPr="00800339">
        <w:rPr>
          <w:b/>
          <w:sz w:val="22"/>
          <w:szCs w:val="22"/>
        </w:rPr>
        <w:t xml:space="preserve">These </w:t>
      </w:r>
      <w:r w:rsidRPr="00800339">
        <w:rPr>
          <w:b/>
          <w:sz w:val="22"/>
          <w:szCs w:val="22"/>
        </w:rPr>
        <w:lastRenderedPageBreak/>
        <w:t>statistics are likely to be a vast underestimate</w:t>
      </w:r>
      <w:r w:rsidRPr="00800339">
        <w:rPr>
          <w:sz w:val="22"/>
          <w:szCs w:val="22"/>
        </w:rPr>
        <w:t xml:space="preserve">, and the UN has said its access to military detention is restricted so it cannot provide the actual number of children detained in the context of the conflict. </w:t>
      </w:r>
    </w:p>
    <w:p w14:paraId="6BFED379" w14:textId="75E64B64" w:rsidR="00AB5BA9" w:rsidRPr="0047400E" w:rsidRDefault="0047400E" w:rsidP="00AB5BA9">
      <w:pPr>
        <w:pStyle w:val="ListParagraph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  <w:lang w:eastAsia="en-GB"/>
        </w:rPr>
        <w:t xml:space="preserve">Former detainees in the </w:t>
      </w:r>
      <w:r w:rsidR="00800339">
        <w:rPr>
          <w:sz w:val="22"/>
          <w:szCs w:val="22"/>
          <w:lang w:eastAsia="en-GB"/>
        </w:rPr>
        <w:t>children’s</w:t>
      </w:r>
      <w:r>
        <w:rPr>
          <w:sz w:val="22"/>
          <w:szCs w:val="22"/>
          <w:lang w:eastAsia="en-GB"/>
        </w:rPr>
        <w:t xml:space="preserve"> cell at </w:t>
      </w:r>
      <w:proofErr w:type="spellStart"/>
      <w:r>
        <w:rPr>
          <w:sz w:val="22"/>
          <w:szCs w:val="22"/>
          <w:lang w:eastAsia="en-GB"/>
        </w:rPr>
        <w:t>Giwa</w:t>
      </w:r>
      <w:proofErr w:type="spellEnd"/>
      <w:r>
        <w:rPr>
          <w:sz w:val="22"/>
          <w:szCs w:val="22"/>
          <w:lang w:eastAsia="en-GB"/>
        </w:rPr>
        <w:t xml:space="preserve"> Barracks </w:t>
      </w:r>
      <w:r w:rsidRPr="0047400E">
        <w:rPr>
          <w:b/>
          <w:sz w:val="22"/>
          <w:szCs w:val="22"/>
          <w:lang w:eastAsia="en-GB"/>
        </w:rPr>
        <w:t xml:space="preserve">described </w:t>
      </w:r>
      <w:r w:rsidR="00800339">
        <w:rPr>
          <w:b/>
          <w:sz w:val="22"/>
          <w:szCs w:val="22"/>
          <w:lang w:eastAsia="en-GB"/>
        </w:rPr>
        <w:t xml:space="preserve">severe overcrowding: </w:t>
      </w:r>
      <w:r w:rsidR="00B96AB1" w:rsidRPr="0047400E">
        <w:rPr>
          <w:b/>
          <w:sz w:val="22"/>
          <w:szCs w:val="22"/>
          <w:lang w:eastAsia="en-GB"/>
        </w:rPr>
        <w:t xml:space="preserve">200 to 275 boys held in an area </w:t>
      </w:r>
      <w:r w:rsidR="00800339" w:rsidRPr="00800339">
        <w:rPr>
          <w:b/>
          <w:sz w:val="22"/>
          <w:szCs w:val="22"/>
          <w:lang w:eastAsia="en-GB"/>
        </w:rPr>
        <w:t xml:space="preserve">roughly </w:t>
      </w:r>
      <w:r w:rsidR="00AB7344">
        <w:rPr>
          <w:b/>
          <w:sz w:val="22"/>
          <w:szCs w:val="22"/>
          <w:lang w:eastAsia="en-GB"/>
        </w:rPr>
        <w:t>half the size of a tennis court (10m by 13m)</w:t>
      </w:r>
    </w:p>
    <w:p w14:paraId="2CBC7A82" w14:textId="79F811C6" w:rsidR="00B96AB1" w:rsidRPr="0047400E" w:rsidRDefault="0047400E" w:rsidP="00AB5BA9">
      <w:pPr>
        <w:pStyle w:val="ListParagraph"/>
        <w:numPr>
          <w:ilvl w:val="0"/>
          <w:numId w:val="44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E</w:t>
      </w:r>
      <w:r w:rsidRPr="009A67B0">
        <w:rPr>
          <w:color w:val="000000" w:themeColor="text1"/>
          <w:sz w:val="22"/>
          <w:szCs w:val="22"/>
        </w:rPr>
        <w:t xml:space="preserve">very </w:t>
      </w:r>
      <w:r>
        <w:rPr>
          <w:color w:val="000000" w:themeColor="text1"/>
          <w:sz w:val="22"/>
          <w:szCs w:val="22"/>
        </w:rPr>
        <w:t xml:space="preserve">former </w:t>
      </w:r>
      <w:r w:rsidRPr="009A67B0">
        <w:rPr>
          <w:color w:val="000000" w:themeColor="text1"/>
          <w:sz w:val="22"/>
          <w:szCs w:val="22"/>
        </w:rPr>
        <w:t>detainee interviewed offered consistent, highly specific descriptions</w:t>
      </w:r>
      <w:r>
        <w:rPr>
          <w:color w:val="000000" w:themeColor="text1"/>
          <w:sz w:val="22"/>
          <w:szCs w:val="22"/>
        </w:rPr>
        <w:t xml:space="preserve"> of the </w:t>
      </w:r>
      <w:r w:rsidR="00504456">
        <w:rPr>
          <w:color w:val="000000" w:themeColor="text1"/>
          <w:sz w:val="22"/>
          <w:szCs w:val="22"/>
        </w:rPr>
        <w:t xml:space="preserve">inhumane </w:t>
      </w:r>
      <w:r>
        <w:rPr>
          <w:color w:val="000000" w:themeColor="text1"/>
          <w:sz w:val="22"/>
          <w:szCs w:val="22"/>
        </w:rPr>
        <w:t>conditions</w:t>
      </w:r>
      <w:r w:rsidRPr="009A67B0">
        <w:rPr>
          <w:color w:val="000000" w:themeColor="text1"/>
          <w:sz w:val="22"/>
          <w:szCs w:val="22"/>
        </w:rPr>
        <w:t xml:space="preserve">: </w:t>
      </w:r>
      <w:r w:rsidRPr="0047400E">
        <w:rPr>
          <w:b/>
          <w:color w:val="000000" w:themeColor="text1"/>
          <w:sz w:val="22"/>
          <w:szCs w:val="22"/>
        </w:rPr>
        <w:t>extreme overcrowding; a lack of ventilation amid stifling heat; parasites everywhere; and urine and faeces on the floor</w:t>
      </w:r>
      <w:r w:rsidRPr="009A67B0">
        <w:rPr>
          <w:color w:val="000000" w:themeColor="text1"/>
          <w:sz w:val="22"/>
          <w:szCs w:val="22"/>
        </w:rPr>
        <w:t>, because of the lack of toilets</w:t>
      </w:r>
      <w:r>
        <w:rPr>
          <w:color w:val="000000" w:themeColor="text1"/>
          <w:sz w:val="22"/>
          <w:szCs w:val="22"/>
        </w:rPr>
        <w:t>.</w:t>
      </w:r>
    </w:p>
    <w:p w14:paraId="2A03AA11" w14:textId="00756A0C" w:rsidR="00AB5BA9" w:rsidRPr="00E64205" w:rsidRDefault="0047400E" w:rsidP="00AB5BA9">
      <w:pPr>
        <w:pStyle w:val="ListParagraph"/>
        <w:numPr>
          <w:ilvl w:val="0"/>
          <w:numId w:val="44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 conditions are so bad they amount to the </w:t>
      </w:r>
      <w:r w:rsidRPr="0047400E">
        <w:rPr>
          <w:b/>
          <w:color w:val="000000" w:themeColor="text1"/>
          <w:sz w:val="22"/>
          <w:szCs w:val="22"/>
        </w:rPr>
        <w:t>war crime of torture</w:t>
      </w:r>
      <w:r>
        <w:rPr>
          <w:color w:val="000000" w:themeColor="text1"/>
          <w:sz w:val="22"/>
          <w:szCs w:val="22"/>
        </w:rPr>
        <w:t xml:space="preserve">, and the mass arbitrary detention </w:t>
      </w:r>
      <w:r w:rsidRPr="00E64205">
        <w:rPr>
          <w:b/>
          <w:color w:val="000000" w:themeColor="text1"/>
          <w:sz w:val="22"/>
          <w:szCs w:val="22"/>
        </w:rPr>
        <w:t>could amount to a crime against humanity</w:t>
      </w:r>
      <w:r>
        <w:rPr>
          <w:color w:val="000000" w:themeColor="text1"/>
          <w:sz w:val="22"/>
          <w:szCs w:val="22"/>
        </w:rPr>
        <w:t>.</w:t>
      </w:r>
    </w:p>
    <w:p w14:paraId="69A0113C" w14:textId="3F005226" w:rsidR="00AB5BA9" w:rsidRPr="00D64400" w:rsidRDefault="00E64205" w:rsidP="00AB5BA9">
      <w:pPr>
        <w:rPr>
          <w:b/>
          <w:sz w:val="32"/>
          <w:szCs w:val="32"/>
        </w:rPr>
      </w:pPr>
      <w:r w:rsidRPr="00D64400">
        <w:rPr>
          <w:b/>
          <w:sz w:val="32"/>
          <w:szCs w:val="32"/>
        </w:rPr>
        <w:t>About</w:t>
      </w:r>
      <w:r w:rsidR="00AB5BA9" w:rsidRPr="00D64400">
        <w:rPr>
          <w:b/>
          <w:sz w:val="32"/>
          <w:szCs w:val="32"/>
        </w:rPr>
        <w:t xml:space="preserve"> Operation Safe Corridor</w:t>
      </w:r>
    </w:p>
    <w:p w14:paraId="3CC21A71" w14:textId="5C72C926" w:rsidR="00AB5BA9" w:rsidRDefault="00745266" w:rsidP="00CD47D0">
      <w:pPr>
        <w:pStyle w:val="ListParagraph"/>
        <w:numPr>
          <w:ilvl w:val="0"/>
          <w:numId w:val="47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Operation Safe Corridor, outside the town of Gombe, is </w:t>
      </w:r>
      <w:r w:rsidR="007D5DD7" w:rsidRPr="00CD47D0">
        <w:rPr>
          <w:sz w:val="22"/>
          <w:szCs w:val="22"/>
        </w:rPr>
        <w:t xml:space="preserve">a </w:t>
      </w:r>
      <w:r w:rsidR="007D5DD7" w:rsidRPr="00CD47D0">
        <w:rPr>
          <w:b/>
          <w:sz w:val="22"/>
          <w:szCs w:val="22"/>
        </w:rPr>
        <w:t xml:space="preserve">military-run detention centre </w:t>
      </w:r>
      <w:bookmarkStart w:id="1" w:name="_Hlk40817315"/>
      <w:r w:rsidR="007D5DD7" w:rsidRPr="00CD47D0">
        <w:rPr>
          <w:b/>
          <w:color w:val="000000" w:themeColor="text1"/>
          <w:sz w:val="22"/>
          <w:szCs w:val="22"/>
        </w:rPr>
        <w:t>set up in 2016</w:t>
      </w:r>
      <w:r w:rsidR="007D5DD7" w:rsidRPr="00CD47D0">
        <w:rPr>
          <w:color w:val="000000" w:themeColor="text1"/>
          <w:sz w:val="22"/>
          <w:szCs w:val="22"/>
        </w:rPr>
        <w:t xml:space="preserve"> with the aim of de-radicalizing and rehabilitating alleged Boko Haram fighters or supporters. </w:t>
      </w:r>
      <w:bookmarkEnd w:id="1"/>
    </w:p>
    <w:p w14:paraId="67273C07" w14:textId="7BB45B6B" w:rsidR="00CD47D0" w:rsidRPr="00CD47D0" w:rsidRDefault="00CD47D0" w:rsidP="00CD47D0">
      <w:pPr>
        <w:pStyle w:val="ListParagraph"/>
        <w:numPr>
          <w:ilvl w:val="0"/>
          <w:numId w:val="4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Both children and adults </w:t>
      </w:r>
      <w:r w:rsidR="00A737A0">
        <w:rPr>
          <w:color w:val="000000" w:themeColor="text1"/>
          <w:sz w:val="22"/>
          <w:szCs w:val="22"/>
        </w:rPr>
        <w:t>have been</w:t>
      </w:r>
      <w:r>
        <w:rPr>
          <w:color w:val="000000" w:themeColor="text1"/>
          <w:sz w:val="22"/>
          <w:szCs w:val="22"/>
        </w:rPr>
        <w:t xml:space="preserve"> detained there, and </w:t>
      </w:r>
      <w:r w:rsidRPr="00CD47D0">
        <w:rPr>
          <w:b/>
          <w:color w:val="000000" w:themeColor="text1"/>
          <w:sz w:val="22"/>
          <w:szCs w:val="22"/>
        </w:rPr>
        <w:t xml:space="preserve">it has seen around 270 “graduates” </w:t>
      </w:r>
      <w:r w:rsidRPr="00CD47D0">
        <w:rPr>
          <w:color w:val="000000" w:themeColor="text1"/>
          <w:sz w:val="22"/>
          <w:szCs w:val="22"/>
        </w:rPr>
        <w:t>in several batches</w:t>
      </w:r>
      <w:r>
        <w:rPr>
          <w:rStyle w:val="CommentReference"/>
        </w:rPr>
        <w:t>.</w:t>
      </w:r>
      <w:r w:rsidRPr="00CD47D0">
        <w:rPr>
          <w:color w:val="000000" w:themeColor="text1"/>
          <w:sz w:val="22"/>
          <w:szCs w:val="22"/>
        </w:rPr>
        <w:t xml:space="preserve"> </w:t>
      </w:r>
      <w:r w:rsidRPr="00CD47D0">
        <w:rPr>
          <w:sz w:val="22"/>
          <w:szCs w:val="22"/>
        </w:rPr>
        <w:t xml:space="preserve"> </w:t>
      </w:r>
    </w:p>
    <w:p w14:paraId="501C9CEE" w14:textId="6DF0A2EC" w:rsidR="00CD47D0" w:rsidRPr="00CD47D0" w:rsidRDefault="00CD47D0" w:rsidP="00CD47D0">
      <w:pPr>
        <w:pStyle w:val="ListParagraph"/>
        <w:numPr>
          <w:ilvl w:val="0"/>
          <w:numId w:val="4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</w:t>
      </w:r>
      <w:r w:rsidRPr="00B1587B">
        <w:rPr>
          <w:sz w:val="22"/>
          <w:szCs w:val="22"/>
        </w:rPr>
        <w:t xml:space="preserve"> </w:t>
      </w:r>
      <w:r w:rsidRPr="00CD47D0">
        <w:rPr>
          <w:b/>
          <w:sz w:val="22"/>
          <w:szCs w:val="22"/>
        </w:rPr>
        <w:t>EU, UK, USA</w:t>
      </w:r>
      <w:r>
        <w:rPr>
          <w:sz w:val="22"/>
          <w:szCs w:val="22"/>
        </w:rPr>
        <w:t xml:space="preserve">, </w:t>
      </w:r>
      <w:r w:rsidRPr="00B1587B">
        <w:rPr>
          <w:sz w:val="22"/>
          <w:szCs w:val="22"/>
        </w:rPr>
        <w:t>and other partner</w:t>
      </w:r>
      <w:r>
        <w:rPr>
          <w:sz w:val="22"/>
          <w:szCs w:val="22"/>
        </w:rPr>
        <w:t xml:space="preserve">s have </w:t>
      </w:r>
      <w:r w:rsidR="00A737A0">
        <w:rPr>
          <w:b/>
          <w:sz w:val="22"/>
          <w:szCs w:val="22"/>
        </w:rPr>
        <w:t>provided</w:t>
      </w:r>
      <w:r w:rsidR="00A737A0">
        <w:rPr>
          <w:sz w:val="22"/>
          <w:szCs w:val="22"/>
        </w:rPr>
        <w:t xml:space="preserve"> </w:t>
      </w:r>
      <w:r w:rsidR="00745266">
        <w:rPr>
          <w:b/>
          <w:sz w:val="22"/>
          <w:szCs w:val="22"/>
        </w:rPr>
        <w:t xml:space="preserve">millions of dollars’ </w:t>
      </w:r>
      <w:r w:rsidRPr="00CD47D0">
        <w:rPr>
          <w:b/>
          <w:sz w:val="22"/>
          <w:szCs w:val="22"/>
        </w:rPr>
        <w:t xml:space="preserve">worth of support </w:t>
      </w:r>
      <w:r w:rsidRPr="00745266">
        <w:rPr>
          <w:sz w:val="22"/>
          <w:szCs w:val="22"/>
        </w:rPr>
        <w:t>to the programme</w:t>
      </w:r>
      <w:r>
        <w:rPr>
          <w:sz w:val="22"/>
          <w:szCs w:val="22"/>
        </w:rPr>
        <w:t>.</w:t>
      </w:r>
    </w:p>
    <w:p w14:paraId="7E0799D2" w14:textId="43A73BC2" w:rsidR="00CD47D0" w:rsidRDefault="00CD47D0" w:rsidP="00CD47D0">
      <w:pPr>
        <w:pStyle w:val="ListParagraph"/>
        <w:numPr>
          <w:ilvl w:val="0"/>
          <w:numId w:val="4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Conditions are better than in other military detention sites, but detainees are still </w:t>
      </w:r>
      <w:r w:rsidRPr="00CD47D0">
        <w:rPr>
          <w:b/>
          <w:color w:val="000000" w:themeColor="text1"/>
          <w:sz w:val="22"/>
          <w:szCs w:val="22"/>
        </w:rPr>
        <w:t xml:space="preserve">held against their will for as long as 19 months, without ever being </w:t>
      </w:r>
      <w:r w:rsidR="0029269C">
        <w:rPr>
          <w:b/>
          <w:color w:val="000000" w:themeColor="text1"/>
          <w:sz w:val="22"/>
          <w:szCs w:val="22"/>
        </w:rPr>
        <w:t>charged, much less convicted,</w:t>
      </w:r>
      <w:r w:rsidR="0029269C" w:rsidRPr="00CD47D0">
        <w:rPr>
          <w:b/>
          <w:color w:val="000000" w:themeColor="text1"/>
          <w:sz w:val="22"/>
          <w:szCs w:val="22"/>
        </w:rPr>
        <w:t xml:space="preserve"> </w:t>
      </w:r>
      <w:r w:rsidRPr="00CD47D0">
        <w:rPr>
          <w:b/>
          <w:color w:val="000000" w:themeColor="text1"/>
          <w:sz w:val="22"/>
          <w:szCs w:val="22"/>
        </w:rPr>
        <w:t>of a crime</w:t>
      </w:r>
      <w:r>
        <w:rPr>
          <w:color w:val="000000" w:themeColor="text1"/>
          <w:sz w:val="22"/>
          <w:szCs w:val="22"/>
        </w:rPr>
        <w:t xml:space="preserve"> </w:t>
      </w:r>
      <w:r w:rsidR="00473B16">
        <w:rPr>
          <w:color w:val="000000" w:themeColor="text1"/>
          <w:sz w:val="22"/>
          <w:szCs w:val="22"/>
        </w:rPr>
        <w:t>and unable</w:t>
      </w:r>
      <w:r>
        <w:rPr>
          <w:color w:val="000000" w:themeColor="text1"/>
          <w:sz w:val="22"/>
          <w:szCs w:val="22"/>
        </w:rPr>
        <w:t xml:space="preserve"> to challenge their detention.</w:t>
      </w:r>
    </w:p>
    <w:p w14:paraId="76E916B4" w14:textId="01AC5D6B" w:rsidR="00CD47D0" w:rsidRPr="00CD47D0" w:rsidRDefault="00A737A0" w:rsidP="00CD47D0">
      <w:pPr>
        <w:pStyle w:val="ListParagraph"/>
        <w:numPr>
          <w:ilvl w:val="0"/>
          <w:numId w:val="47"/>
        </w:num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At least s</w:t>
      </w:r>
      <w:r w:rsidR="00CD47D0" w:rsidRPr="00CD47D0">
        <w:rPr>
          <w:b/>
          <w:color w:val="000000" w:themeColor="text1"/>
          <w:sz w:val="22"/>
          <w:szCs w:val="22"/>
        </w:rPr>
        <w:t>even detainees died</w:t>
      </w:r>
      <w:r w:rsidR="00473B16">
        <w:rPr>
          <w:b/>
          <w:color w:val="000000" w:themeColor="text1"/>
          <w:sz w:val="22"/>
          <w:szCs w:val="22"/>
        </w:rPr>
        <w:t xml:space="preserve"> at Safe Corridor</w:t>
      </w:r>
      <w:r w:rsidR="00CD47D0" w:rsidRPr="00CD47D0">
        <w:rPr>
          <w:color w:val="000000" w:themeColor="text1"/>
          <w:sz w:val="22"/>
          <w:szCs w:val="22"/>
        </w:rPr>
        <w:t>, many, if not all, after receiving inadequate medical care</w:t>
      </w:r>
      <w:r w:rsidR="00473B16">
        <w:rPr>
          <w:color w:val="000000" w:themeColor="text1"/>
          <w:sz w:val="22"/>
          <w:szCs w:val="22"/>
        </w:rPr>
        <w:t>.</w:t>
      </w:r>
    </w:p>
    <w:p w14:paraId="7D7D2D40" w14:textId="53024E47" w:rsidR="00AB5BA9" w:rsidRPr="00D64400" w:rsidRDefault="00E64205" w:rsidP="00AB5BA9">
      <w:pPr>
        <w:rPr>
          <w:b/>
          <w:sz w:val="32"/>
          <w:szCs w:val="32"/>
        </w:rPr>
      </w:pPr>
      <w:r w:rsidRPr="00D64400">
        <w:rPr>
          <w:b/>
          <w:sz w:val="32"/>
          <w:szCs w:val="32"/>
        </w:rPr>
        <w:t>About</w:t>
      </w:r>
      <w:r w:rsidR="00AB5BA9" w:rsidRPr="00D64400">
        <w:rPr>
          <w:b/>
          <w:sz w:val="32"/>
          <w:szCs w:val="32"/>
        </w:rPr>
        <w:t xml:space="preserve"> education</w:t>
      </w:r>
    </w:p>
    <w:p w14:paraId="4FAED5CA" w14:textId="67C23030" w:rsidR="00AB5BA9" w:rsidRPr="0047400E" w:rsidRDefault="004622B3" w:rsidP="0047400E">
      <w:pPr>
        <w:pStyle w:val="ListParagraph"/>
        <w:numPr>
          <w:ilvl w:val="0"/>
          <w:numId w:val="46"/>
        </w:numPr>
        <w:rPr>
          <w:b/>
          <w:sz w:val="22"/>
          <w:szCs w:val="22"/>
        </w:rPr>
      </w:pPr>
      <w:r w:rsidRPr="0047400E">
        <w:rPr>
          <w:sz w:val="22"/>
          <w:szCs w:val="22"/>
        </w:rPr>
        <w:t>UNICEF reports that,</w:t>
      </w:r>
      <w:r w:rsidR="009C4AFE">
        <w:rPr>
          <w:sz w:val="22"/>
          <w:szCs w:val="22"/>
        </w:rPr>
        <w:t xml:space="preserve"> in December 2019,</w:t>
      </w:r>
      <w:r w:rsidRPr="0047400E">
        <w:rPr>
          <w:sz w:val="22"/>
          <w:szCs w:val="22"/>
        </w:rPr>
        <w:t xml:space="preserve"> </w:t>
      </w:r>
      <w:r w:rsidR="0047400E" w:rsidRPr="0047400E">
        <w:rPr>
          <w:b/>
          <w:sz w:val="22"/>
          <w:szCs w:val="22"/>
        </w:rPr>
        <w:t xml:space="preserve">nearly 75% of children in </w:t>
      </w:r>
      <w:proofErr w:type="spellStart"/>
      <w:r w:rsidR="0047400E" w:rsidRPr="0047400E">
        <w:rPr>
          <w:b/>
          <w:sz w:val="22"/>
          <w:szCs w:val="22"/>
        </w:rPr>
        <w:t>Borno</w:t>
      </w:r>
      <w:proofErr w:type="spellEnd"/>
      <w:r w:rsidR="0047400E" w:rsidRPr="0047400E">
        <w:rPr>
          <w:b/>
          <w:sz w:val="22"/>
          <w:szCs w:val="22"/>
        </w:rPr>
        <w:t xml:space="preserve"> State – just over 1.4 million – were out of school</w:t>
      </w:r>
    </w:p>
    <w:p w14:paraId="26F9E67B" w14:textId="52A6311F" w:rsidR="0047400E" w:rsidRDefault="0047400E" w:rsidP="0047400E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47400E">
        <w:rPr>
          <w:sz w:val="22"/>
          <w:szCs w:val="22"/>
        </w:rPr>
        <w:t xml:space="preserve">In </w:t>
      </w:r>
      <w:proofErr w:type="spellStart"/>
      <w:r w:rsidRPr="0047400E">
        <w:rPr>
          <w:sz w:val="22"/>
          <w:szCs w:val="22"/>
        </w:rPr>
        <w:t>Borno</w:t>
      </w:r>
      <w:proofErr w:type="spellEnd"/>
      <w:r w:rsidRPr="0047400E">
        <w:rPr>
          <w:sz w:val="22"/>
          <w:szCs w:val="22"/>
        </w:rPr>
        <w:t xml:space="preserve"> State at the end of 2019, </w:t>
      </w:r>
      <w:r w:rsidRPr="0047400E">
        <w:rPr>
          <w:b/>
          <w:sz w:val="22"/>
          <w:szCs w:val="22"/>
        </w:rPr>
        <w:t>824 out of 1,359 government schools (more than 60%) remain</w:t>
      </w:r>
      <w:r w:rsidR="00BD7729">
        <w:rPr>
          <w:b/>
          <w:sz w:val="22"/>
          <w:szCs w:val="22"/>
        </w:rPr>
        <w:t>ed</w:t>
      </w:r>
      <w:r w:rsidRPr="0047400E">
        <w:rPr>
          <w:b/>
          <w:sz w:val="22"/>
          <w:szCs w:val="22"/>
        </w:rPr>
        <w:t xml:space="preserve"> closed</w:t>
      </w:r>
      <w:r w:rsidRPr="0047400E">
        <w:rPr>
          <w:sz w:val="22"/>
          <w:szCs w:val="22"/>
        </w:rPr>
        <w:t xml:space="preserve"> due to the ongoing conflict</w:t>
      </w:r>
    </w:p>
    <w:p w14:paraId="014C7D27" w14:textId="669408A8" w:rsidR="00AB5BA9" w:rsidRPr="00250E3D" w:rsidRDefault="0047400E" w:rsidP="00452D4F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BD7729">
        <w:rPr>
          <w:sz w:val="22"/>
          <w:szCs w:val="22"/>
        </w:rPr>
        <w:t xml:space="preserve">Despite having </w:t>
      </w:r>
      <w:r w:rsidR="00B529ED">
        <w:rPr>
          <w:sz w:val="22"/>
          <w:szCs w:val="22"/>
        </w:rPr>
        <w:t>more than 11,000</w:t>
      </w:r>
      <w:r w:rsidR="00CC356A">
        <w:rPr>
          <w:sz w:val="22"/>
          <w:szCs w:val="22"/>
        </w:rPr>
        <w:t xml:space="preserve"> people,</w:t>
      </w:r>
      <w:r w:rsidR="005F50F6">
        <w:rPr>
          <w:sz w:val="22"/>
          <w:szCs w:val="22"/>
        </w:rPr>
        <w:t xml:space="preserve"> </w:t>
      </w:r>
      <w:r w:rsidR="00CC356A">
        <w:rPr>
          <w:sz w:val="22"/>
          <w:szCs w:val="22"/>
        </w:rPr>
        <w:t>including</w:t>
      </w:r>
      <w:r w:rsidR="00C25489">
        <w:rPr>
          <w:sz w:val="22"/>
          <w:szCs w:val="22"/>
        </w:rPr>
        <w:t xml:space="preserve"> at least </w:t>
      </w:r>
      <w:r w:rsidR="00CC356A">
        <w:rPr>
          <w:b/>
          <w:bCs/>
          <w:sz w:val="22"/>
          <w:szCs w:val="22"/>
        </w:rPr>
        <w:t xml:space="preserve">3,700 </w:t>
      </w:r>
      <w:r w:rsidR="00C25489">
        <w:rPr>
          <w:b/>
          <w:bCs/>
          <w:sz w:val="22"/>
          <w:szCs w:val="22"/>
        </w:rPr>
        <w:t>school-age children</w:t>
      </w:r>
      <w:r w:rsidR="00CC356A">
        <w:rPr>
          <w:sz w:val="22"/>
          <w:szCs w:val="22"/>
        </w:rPr>
        <w:t xml:space="preserve">, the </w:t>
      </w:r>
      <w:proofErr w:type="spellStart"/>
      <w:r w:rsidR="00CC356A">
        <w:rPr>
          <w:sz w:val="22"/>
          <w:szCs w:val="22"/>
        </w:rPr>
        <w:t>Dalori</w:t>
      </w:r>
      <w:proofErr w:type="spellEnd"/>
      <w:r w:rsidR="00CC356A">
        <w:rPr>
          <w:sz w:val="22"/>
          <w:szCs w:val="22"/>
        </w:rPr>
        <w:t xml:space="preserve"> 2 IDP Camp outside Maiduguri</w:t>
      </w:r>
      <w:r w:rsidR="00C25489">
        <w:rPr>
          <w:sz w:val="22"/>
          <w:szCs w:val="22"/>
        </w:rPr>
        <w:t xml:space="preserve"> has no school</w:t>
      </w:r>
      <w:r w:rsidR="00CE227A">
        <w:rPr>
          <w:sz w:val="22"/>
          <w:szCs w:val="22"/>
        </w:rPr>
        <w:t xml:space="preserve">, leaving those children with virtually </w:t>
      </w:r>
      <w:r w:rsidR="00CE227A">
        <w:rPr>
          <w:b/>
          <w:bCs/>
          <w:sz w:val="22"/>
          <w:szCs w:val="22"/>
        </w:rPr>
        <w:t>no access to education</w:t>
      </w:r>
      <w:r w:rsidR="00CE227A">
        <w:rPr>
          <w:sz w:val="22"/>
          <w:szCs w:val="22"/>
        </w:rPr>
        <w:t xml:space="preserve">. State authorities </w:t>
      </w:r>
      <w:r w:rsidR="00395AB0">
        <w:rPr>
          <w:sz w:val="22"/>
          <w:szCs w:val="22"/>
        </w:rPr>
        <w:t>dismantled</w:t>
      </w:r>
      <w:r w:rsidR="00CE227A">
        <w:rPr>
          <w:sz w:val="22"/>
          <w:szCs w:val="22"/>
        </w:rPr>
        <w:t xml:space="preserve"> the school </w:t>
      </w:r>
      <w:r w:rsidR="00395AB0">
        <w:rPr>
          <w:sz w:val="22"/>
          <w:szCs w:val="22"/>
        </w:rPr>
        <w:t>and removed teachers from</w:t>
      </w:r>
      <w:r w:rsidR="00CE227A">
        <w:rPr>
          <w:sz w:val="22"/>
          <w:szCs w:val="22"/>
        </w:rPr>
        <w:t xml:space="preserve"> </w:t>
      </w:r>
      <w:proofErr w:type="spellStart"/>
      <w:r w:rsidR="00CE227A">
        <w:rPr>
          <w:sz w:val="22"/>
          <w:szCs w:val="22"/>
        </w:rPr>
        <w:t>Dalori</w:t>
      </w:r>
      <w:proofErr w:type="spellEnd"/>
      <w:r w:rsidR="00CE227A">
        <w:rPr>
          <w:sz w:val="22"/>
          <w:szCs w:val="22"/>
        </w:rPr>
        <w:t xml:space="preserve"> 2 in 2018</w:t>
      </w:r>
      <w:r w:rsidR="00395AB0">
        <w:rPr>
          <w:sz w:val="22"/>
          <w:szCs w:val="22"/>
        </w:rPr>
        <w:t>,</w:t>
      </w:r>
      <w:r w:rsidR="00934252">
        <w:rPr>
          <w:sz w:val="22"/>
          <w:szCs w:val="22"/>
        </w:rPr>
        <w:t xml:space="preserve"> when trying to push people to return to their home government area; almost no one felt saf</w:t>
      </w:r>
      <w:r w:rsidR="00395AB0">
        <w:rPr>
          <w:sz w:val="22"/>
          <w:szCs w:val="22"/>
        </w:rPr>
        <w:t xml:space="preserve">e to do so, and </w:t>
      </w:r>
      <w:r w:rsidR="00452D4F">
        <w:rPr>
          <w:sz w:val="22"/>
          <w:szCs w:val="22"/>
        </w:rPr>
        <w:t>no school has re-opened since.</w:t>
      </w:r>
      <w:r w:rsidR="00CC356A">
        <w:rPr>
          <w:b/>
          <w:bCs/>
          <w:sz w:val="22"/>
          <w:szCs w:val="22"/>
        </w:rPr>
        <w:t xml:space="preserve"> </w:t>
      </w:r>
    </w:p>
    <w:p w14:paraId="581D0785" w14:textId="5563C677" w:rsidR="00250E3D" w:rsidRPr="00250E3D" w:rsidRDefault="00250E3D" w:rsidP="00250E3D">
      <w:pPr>
        <w:rPr>
          <w:sz w:val="22"/>
          <w:szCs w:val="22"/>
        </w:rPr>
      </w:pPr>
      <w:r>
        <w:rPr>
          <w:sz w:val="22"/>
          <w:szCs w:val="22"/>
        </w:rPr>
        <w:t>/ENDS</w:t>
      </w:r>
    </w:p>
    <w:sectPr w:rsidR="00250E3D" w:rsidRPr="00250E3D" w:rsidSect="00D26B22"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949B3" w14:textId="77777777" w:rsidR="00AB5BA9" w:rsidRDefault="00AB5BA9">
      <w:r>
        <w:separator/>
      </w:r>
    </w:p>
  </w:endnote>
  <w:endnote w:type="continuationSeparator" w:id="0">
    <w:p w14:paraId="0DA2C05A" w14:textId="77777777" w:rsidR="00AB5BA9" w:rsidRDefault="00AB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A9B3" w14:textId="77777777" w:rsidR="00AB5BA9" w:rsidRDefault="00AB5BA9">
      <w:r>
        <w:separator/>
      </w:r>
    </w:p>
  </w:footnote>
  <w:footnote w:type="continuationSeparator" w:id="0">
    <w:p w14:paraId="44083506" w14:textId="77777777" w:rsidR="00AB5BA9" w:rsidRDefault="00AB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69173B5"/>
    <w:multiLevelType w:val="hybridMultilevel"/>
    <w:tmpl w:val="5352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22C81"/>
    <w:multiLevelType w:val="hybridMultilevel"/>
    <w:tmpl w:val="F418E67A"/>
    <w:lvl w:ilvl="0" w:tplc="2960CA46"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3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15B67B6"/>
    <w:multiLevelType w:val="multilevel"/>
    <w:tmpl w:val="79787F56"/>
    <w:numStyleLink w:val="AINumberedList"/>
  </w:abstractNum>
  <w:abstractNum w:abstractNumId="15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6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7" w15:restartNumberingAfterBreak="0">
    <w:nsid w:val="27133A5E"/>
    <w:multiLevelType w:val="multilevel"/>
    <w:tmpl w:val="5B58B218"/>
    <w:numStyleLink w:val="AIBulletList"/>
  </w:abstractNum>
  <w:abstractNum w:abstractNumId="18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2E87201C"/>
    <w:multiLevelType w:val="multilevel"/>
    <w:tmpl w:val="5B58B218"/>
    <w:numStyleLink w:val="AIBulletList"/>
  </w:abstractNum>
  <w:abstractNum w:abstractNumId="20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1" w15:restartNumberingAfterBreak="0">
    <w:nsid w:val="31943E62"/>
    <w:multiLevelType w:val="multilevel"/>
    <w:tmpl w:val="5B58B218"/>
    <w:numStyleLink w:val="AIBulletList"/>
  </w:abstractNum>
  <w:abstractNum w:abstractNumId="22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3" w15:restartNumberingAfterBreak="0">
    <w:nsid w:val="351E7344"/>
    <w:multiLevelType w:val="hybridMultilevel"/>
    <w:tmpl w:val="8048D68E"/>
    <w:lvl w:ilvl="0" w:tplc="2960CA46">
      <w:numFmt w:val="bullet"/>
      <w:lvlText w:val="-"/>
      <w:lvlJc w:val="left"/>
      <w:pPr>
        <w:ind w:left="1440" w:hanging="360"/>
      </w:pPr>
      <w:rPr>
        <w:rFonts w:ascii="Amnesty Trade Gothic" w:eastAsia="Times New Roman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DD762A"/>
    <w:multiLevelType w:val="hybridMultilevel"/>
    <w:tmpl w:val="014A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6" w15:restartNumberingAfterBreak="0">
    <w:nsid w:val="44A10F10"/>
    <w:multiLevelType w:val="hybridMultilevel"/>
    <w:tmpl w:val="32DC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45570"/>
    <w:multiLevelType w:val="hybridMultilevel"/>
    <w:tmpl w:val="8A44D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452DF"/>
    <w:multiLevelType w:val="multilevel"/>
    <w:tmpl w:val="5B58B218"/>
    <w:numStyleLink w:val="AIBulletList"/>
  </w:abstractNum>
  <w:abstractNum w:abstractNumId="29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4E1E12A2"/>
    <w:multiLevelType w:val="multilevel"/>
    <w:tmpl w:val="5B58B218"/>
    <w:numStyleLink w:val="AIBulletList"/>
  </w:abstractNum>
  <w:abstractNum w:abstractNumId="31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3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 w15:restartNumberingAfterBreak="0">
    <w:nsid w:val="566B0B1B"/>
    <w:multiLevelType w:val="hybridMultilevel"/>
    <w:tmpl w:val="7C927780"/>
    <w:lvl w:ilvl="0" w:tplc="2960CA46"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7084D"/>
    <w:multiLevelType w:val="multilevel"/>
    <w:tmpl w:val="5B58B218"/>
    <w:numStyleLink w:val="AIBulletList"/>
  </w:abstractNum>
  <w:abstractNum w:abstractNumId="36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40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1" w15:restartNumberingAfterBreak="0">
    <w:nsid w:val="76A44978"/>
    <w:multiLevelType w:val="multilevel"/>
    <w:tmpl w:val="5B58B218"/>
    <w:numStyleLink w:val="AIBulletList"/>
  </w:abstractNum>
  <w:abstractNum w:abstractNumId="4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43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4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5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6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8"/>
  </w:num>
  <w:num w:numId="8">
    <w:abstractNumId w:val="31"/>
  </w:num>
  <w:num w:numId="9">
    <w:abstractNumId w:val="22"/>
  </w:num>
  <w:num w:numId="10">
    <w:abstractNumId w:val="4"/>
  </w:num>
  <w:num w:numId="11">
    <w:abstractNumId w:val="15"/>
  </w:num>
  <w:num w:numId="12">
    <w:abstractNumId w:val="5"/>
  </w:num>
  <w:num w:numId="13">
    <w:abstractNumId w:val="43"/>
  </w:num>
  <w:num w:numId="14">
    <w:abstractNumId w:val="18"/>
  </w:num>
  <w:num w:numId="15">
    <w:abstractNumId w:val="32"/>
  </w:num>
  <w:num w:numId="16">
    <w:abstractNumId w:val="37"/>
  </w:num>
  <w:num w:numId="17">
    <w:abstractNumId w:val="44"/>
  </w:num>
  <w:num w:numId="18">
    <w:abstractNumId w:val="36"/>
  </w:num>
  <w:num w:numId="19">
    <w:abstractNumId w:val="29"/>
  </w:num>
  <w:num w:numId="20">
    <w:abstractNumId w:val="25"/>
  </w:num>
  <w:num w:numId="21">
    <w:abstractNumId w:val="33"/>
  </w:num>
  <w:num w:numId="22">
    <w:abstractNumId w:val="40"/>
  </w:num>
  <w:num w:numId="23">
    <w:abstractNumId w:val="39"/>
  </w:num>
  <w:num w:numId="24">
    <w:abstractNumId w:val="13"/>
  </w:num>
  <w:num w:numId="25">
    <w:abstractNumId w:val="20"/>
  </w:num>
  <w:num w:numId="26">
    <w:abstractNumId w:val="45"/>
  </w:num>
  <w:num w:numId="27">
    <w:abstractNumId w:val="9"/>
  </w:num>
  <w:num w:numId="28">
    <w:abstractNumId w:val="35"/>
  </w:num>
  <w:num w:numId="29">
    <w:abstractNumId w:val="17"/>
  </w:num>
  <w:num w:numId="30">
    <w:abstractNumId w:val="42"/>
  </w:num>
  <w:num w:numId="31">
    <w:abstractNumId w:val="14"/>
  </w:num>
  <w:num w:numId="32">
    <w:abstractNumId w:val="38"/>
  </w:num>
  <w:num w:numId="33">
    <w:abstractNumId w:val="3"/>
  </w:num>
  <w:num w:numId="34">
    <w:abstractNumId w:val="41"/>
  </w:num>
  <w:num w:numId="35">
    <w:abstractNumId w:val="28"/>
  </w:num>
  <w:num w:numId="36">
    <w:abstractNumId w:val="46"/>
  </w:num>
  <w:num w:numId="37">
    <w:abstractNumId w:val="30"/>
  </w:num>
  <w:num w:numId="38">
    <w:abstractNumId w:val="19"/>
  </w:num>
  <w:num w:numId="39">
    <w:abstractNumId w:val="21"/>
  </w:num>
  <w:num w:numId="40">
    <w:abstractNumId w:val="6"/>
  </w:num>
  <w:num w:numId="41">
    <w:abstractNumId w:val="34"/>
  </w:num>
  <w:num w:numId="42">
    <w:abstractNumId w:val="11"/>
  </w:num>
  <w:num w:numId="43">
    <w:abstractNumId w:val="23"/>
  </w:num>
  <w:num w:numId="44">
    <w:abstractNumId w:val="27"/>
  </w:num>
  <w:num w:numId="45">
    <w:abstractNumId w:val="26"/>
  </w:num>
  <w:num w:numId="46">
    <w:abstractNumId w:val="1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A9"/>
    <w:rsid w:val="0000500A"/>
    <w:rsid w:val="00013F07"/>
    <w:rsid w:val="00022540"/>
    <w:rsid w:val="00025B55"/>
    <w:rsid w:val="00032461"/>
    <w:rsid w:val="00062A30"/>
    <w:rsid w:val="0007154D"/>
    <w:rsid w:val="00092096"/>
    <w:rsid w:val="000A0221"/>
    <w:rsid w:val="000A1AB5"/>
    <w:rsid w:val="000B0E17"/>
    <w:rsid w:val="000B28F3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A1321"/>
    <w:rsid w:val="001B6144"/>
    <w:rsid w:val="001C51CA"/>
    <w:rsid w:val="00221079"/>
    <w:rsid w:val="002451ED"/>
    <w:rsid w:val="00245655"/>
    <w:rsid w:val="00250E3D"/>
    <w:rsid w:val="00253532"/>
    <w:rsid w:val="002639C3"/>
    <w:rsid w:val="0027297A"/>
    <w:rsid w:val="0029269C"/>
    <w:rsid w:val="002A127E"/>
    <w:rsid w:val="002A4C7D"/>
    <w:rsid w:val="002B137E"/>
    <w:rsid w:val="002C37B4"/>
    <w:rsid w:val="002D4323"/>
    <w:rsid w:val="003070EF"/>
    <w:rsid w:val="00315CAB"/>
    <w:rsid w:val="0034186D"/>
    <w:rsid w:val="003521FA"/>
    <w:rsid w:val="0035327E"/>
    <w:rsid w:val="00395AB0"/>
    <w:rsid w:val="003B4588"/>
    <w:rsid w:val="003C68AC"/>
    <w:rsid w:val="003D57B7"/>
    <w:rsid w:val="003E44CA"/>
    <w:rsid w:val="003E781B"/>
    <w:rsid w:val="004027CF"/>
    <w:rsid w:val="00452D4F"/>
    <w:rsid w:val="00457F6A"/>
    <w:rsid w:val="004622B3"/>
    <w:rsid w:val="00464128"/>
    <w:rsid w:val="0047076A"/>
    <w:rsid w:val="00470A72"/>
    <w:rsid w:val="00473B16"/>
    <w:rsid w:val="0047400E"/>
    <w:rsid w:val="004A2E46"/>
    <w:rsid w:val="004B1B46"/>
    <w:rsid w:val="004B7A6C"/>
    <w:rsid w:val="004C0661"/>
    <w:rsid w:val="004E169F"/>
    <w:rsid w:val="004F0931"/>
    <w:rsid w:val="00504456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E5D20"/>
    <w:rsid w:val="005E7207"/>
    <w:rsid w:val="005F3606"/>
    <w:rsid w:val="005F50F6"/>
    <w:rsid w:val="00602F51"/>
    <w:rsid w:val="00640D32"/>
    <w:rsid w:val="00656E82"/>
    <w:rsid w:val="0066172F"/>
    <w:rsid w:val="00670965"/>
    <w:rsid w:val="006768BF"/>
    <w:rsid w:val="00691C2A"/>
    <w:rsid w:val="00695D97"/>
    <w:rsid w:val="006B1EBF"/>
    <w:rsid w:val="006B2B70"/>
    <w:rsid w:val="006C16CE"/>
    <w:rsid w:val="00723001"/>
    <w:rsid w:val="00726498"/>
    <w:rsid w:val="00727A99"/>
    <w:rsid w:val="007321BD"/>
    <w:rsid w:val="00745266"/>
    <w:rsid w:val="0077060D"/>
    <w:rsid w:val="0077125B"/>
    <w:rsid w:val="00771940"/>
    <w:rsid w:val="0078045D"/>
    <w:rsid w:val="00786F3A"/>
    <w:rsid w:val="00791E95"/>
    <w:rsid w:val="007B327E"/>
    <w:rsid w:val="007C7F1F"/>
    <w:rsid w:val="007D5DD7"/>
    <w:rsid w:val="007E0910"/>
    <w:rsid w:val="007E7456"/>
    <w:rsid w:val="00800339"/>
    <w:rsid w:val="0080103C"/>
    <w:rsid w:val="00826312"/>
    <w:rsid w:val="0086333C"/>
    <w:rsid w:val="00865824"/>
    <w:rsid w:val="008B584E"/>
    <w:rsid w:val="008D4D4D"/>
    <w:rsid w:val="008E30F1"/>
    <w:rsid w:val="00934252"/>
    <w:rsid w:val="00947A19"/>
    <w:rsid w:val="00953BD2"/>
    <w:rsid w:val="009624C7"/>
    <w:rsid w:val="00982544"/>
    <w:rsid w:val="009A1703"/>
    <w:rsid w:val="009C4AFE"/>
    <w:rsid w:val="00A06B14"/>
    <w:rsid w:val="00A16227"/>
    <w:rsid w:val="00A2699E"/>
    <w:rsid w:val="00A62A67"/>
    <w:rsid w:val="00A65A98"/>
    <w:rsid w:val="00A664FA"/>
    <w:rsid w:val="00A737A0"/>
    <w:rsid w:val="00A75017"/>
    <w:rsid w:val="00A85B7F"/>
    <w:rsid w:val="00A94226"/>
    <w:rsid w:val="00A96E32"/>
    <w:rsid w:val="00AA189C"/>
    <w:rsid w:val="00AB5BA9"/>
    <w:rsid w:val="00AB7344"/>
    <w:rsid w:val="00B072A2"/>
    <w:rsid w:val="00B4410B"/>
    <w:rsid w:val="00B512C4"/>
    <w:rsid w:val="00B52929"/>
    <w:rsid w:val="00B529ED"/>
    <w:rsid w:val="00B5716B"/>
    <w:rsid w:val="00B6018D"/>
    <w:rsid w:val="00B6765C"/>
    <w:rsid w:val="00B75FBA"/>
    <w:rsid w:val="00B77EDD"/>
    <w:rsid w:val="00B96AB1"/>
    <w:rsid w:val="00BB586B"/>
    <w:rsid w:val="00BC4C43"/>
    <w:rsid w:val="00BD5B66"/>
    <w:rsid w:val="00BD7729"/>
    <w:rsid w:val="00BD793F"/>
    <w:rsid w:val="00BE1F83"/>
    <w:rsid w:val="00BE797E"/>
    <w:rsid w:val="00BE7FD6"/>
    <w:rsid w:val="00C25489"/>
    <w:rsid w:val="00C5605A"/>
    <w:rsid w:val="00CA1F6D"/>
    <w:rsid w:val="00CA4292"/>
    <w:rsid w:val="00CB053B"/>
    <w:rsid w:val="00CB352F"/>
    <w:rsid w:val="00CB3802"/>
    <w:rsid w:val="00CC356A"/>
    <w:rsid w:val="00CC7E9D"/>
    <w:rsid w:val="00CD47D0"/>
    <w:rsid w:val="00CE227A"/>
    <w:rsid w:val="00D21824"/>
    <w:rsid w:val="00D26B22"/>
    <w:rsid w:val="00D3431C"/>
    <w:rsid w:val="00D35685"/>
    <w:rsid w:val="00D360E3"/>
    <w:rsid w:val="00D54BCD"/>
    <w:rsid w:val="00D64400"/>
    <w:rsid w:val="00D649F2"/>
    <w:rsid w:val="00D85DA5"/>
    <w:rsid w:val="00D90DAF"/>
    <w:rsid w:val="00DE6FAC"/>
    <w:rsid w:val="00DF0354"/>
    <w:rsid w:val="00E052FB"/>
    <w:rsid w:val="00E1436F"/>
    <w:rsid w:val="00E25D16"/>
    <w:rsid w:val="00E42145"/>
    <w:rsid w:val="00E4789E"/>
    <w:rsid w:val="00E47C2B"/>
    <w:rsid w:val="00E5133E"/>
    <w:rsid w:val="00E64205"/>
    <w:rsid w:val="00E91CDD"/>
    <w:rsid w:val="00EA5F1B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752A3"/>
    <w:rsid w:val="00F85AF9"/>
    <w:rsid w:val="00F86786"/>
    <w:rsid w:val="00FB6BCE"/>
    <w:rsid w:val="00FB6D4B"/>
    <w:rsid w:val="00FD5BBC"/>
    <w:rsid w:val="00FD6177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5CAFD"/>
  <w15:chartTrackingRefBased/>
  <w15:docId w15:val="{A0D9BC7C-68A4-46CB-AF46-51E40AA1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ListParagraph">
    <w:name w:val="List Paragraph"/>
    <w:basedOn w:val="Normal"/>
    <w:uiPriority w:val="34"/>
    <w:qFormat/>
    <w:rsid w:val="00AB5BA9"/>
    <w:pPr>
      <w:ind w:left="720"/>
      <w:contextualSpacing/>
    </w:pPr>
  </w:style>
  <w:style w:type="character" w:styleId="CommentReference">
    <w:name w:val="annotation reference"/>
    <w:basedOn w:val="DefaultParagraphFont"/>
    <w:rsid w:val="00B441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410B"/>
    <w:rPr>
      <w:rFonts w:ascii="Amnesty Trade Gothic" w:hAnsi="Amnesty Trade Gothic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B44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410B"/>
    <w:rPr>
      <w:rFonts w:ascii="Amnesty Trade Gothic" w:hAnsi="Amnesty Trade Gothic"/>
      <w:b/>
      <w:bCs/>
      <w:color w:val="000000"/>
      <w:lang w:eastAsia="ar-SA"/>
    </w:rPr>
  </w:style>
  <w:style w:type="paragraph" w:styleId="BalloonText">
    <w:name w:val="Balloon Text"/>
    <w:basedOn w:val="Normal"/>
    <w:link w:val="BalloonTextChar"/>
    <w:rsid w:val="00B4410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B4410B"/>
    <w:rPr>
      <w:rFonts w:ascii="Segoe UI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3" ma:contentTypeDescription="Create a new document." ma:contentTypeScope="" ma:versionID="2c5f421d98cb866251ed79dfdbbe64b3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169e2cbd3824c14e0c53440026faed9a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A3027-C077-47B4-97EE-7E3D9E72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C72A0-84EC-4E69-9526-101C685E71B9}">
  <ds:schemaRefs>
    <ds:schemaRef ds:uri="http://schemas.openxmlformats.org/package/2006/metadata/core-properties"/>
    <ds:schemaRef ds:uri="77ce1fb1-d9ca-4f07-8b5b-199254fe0c62"/>
    <ds:schemaRef ds:uri="http://schemas.microsoft.com/office/infopath/2007/PartnerControls"/>
    <ds:schemaRef ds:uri="cf662b33-729f-46d2-b9de-146977950530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0F5F9E-41D9-49F4-970B-24A9EB14D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Conor Fortune</dc:creator>
  <cp:keywords/>
  <dc:description/>
  <cp:lastModifiedBy>Ellen Nieuwenhuis</cp:lastModifiedBy>
  <cp:revision>2</cp:revision>
  <cp:lastPrinted>2008-10-01T16:32:00Z</cp:lastPrinted>
  <dcterms:created xsi:type="dcterms:W3CDTF">2020-05-22T13:14:00Z</dcterms:created>
  <dcterms:modified xsi:type="dcterms:W3CDTF">2020-05-22T13:14:00Z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  <property fmtid="{D5CDD505-2E9C-101B-9397-08002B2CF9AE}" pid="3" name="MSIP_Label_ab085100-56a4-4662-94ad-723e9994b959_Enabled">
    <vt:lpwstr>True</vt:lpwstr>
  </property>
  <property fmtid="{D5CDD505-2E9C-101B-9397-08002B2CF9AE}" pid="4" name="MSIP_Label_ab085100-56a4-4662-94ad-723e9994b959_SiteId">
    <vt:lpwstr>c2dbf829-378d-44c1-b47a-1c043924ddf3</vt:lpwstr>
  </property>
  <property fmtid="{D5CDD505-2E9C-101B-9397-08002B2CF9AE}" pid="5" name="MSIP_Label_ab085100-56a4-4662-94ad-723e9994b959_Owner">
    <vt:lpwstr>e.Nieuwenhuis@amnesty.nl</vt:lpwstr>
  </property>
  <property fmtid="{D5CDD505-2E9C-101B-9397-08002B2CF9AE}" pid="6" name="MSIP_Label_ab085100-56a4-4662-94ad-723e9994b959_SetDate">
    <vt:lpwstr>2020-05-22T13:09:22.1195983Z</vt:lpwstr>
  </property>
  <property fmtid="{D5CDD505-2E9C-101B-9397-08002B2CF9AE}" pid="7" name="MSIP_Label_ab085100-56a4-4662-94ad-723e9994b959_Name">
    <vt:lpwstr>Internal</vt:lpwstr>
  </property>
  <property fmtid="{D5CDD505-2E9C-101B-9397-08002B2CF9AE}" pid="8" name="MSIP_Label_ab085100-56a4-4662-94ad-723e9994b959_Application">
    <vt:lpwstr>Microsoft Azure Information Protection</vt:lpwstr>
  </property>
  <property fmtid="{D5CDD505-2E9C-101B-9397-08002B2CF9AE}" pid="9" name="MSIP_Label_ab085100-56a4-4662-94ad-723e9994b959_Extended_MSFT_Method">
    <vt:lpwstr>Automatic</vt:lpwstr>
  </property>
  <property fmtid="{D5CDD505-2E9C-101B-9397-08002B2CF9AE}" pid="10" name="Sensitivity">
    <vt:lpwstr>Internal</vt:lpwstr>
  </property>
</Properties>
</file>