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3EFE" w:rsidP="5BC841C8" w:rsidRDefault="08B73A8E" w14:paraId="116F7BA7" w14:textId="3D9B8002">
      <w:pPr>
        <w:spacing w:before="240" w:after="240" w:line="276" w:lineRule="auto"/>
        <w:rPr>
          <w:rFonts w:ascii="Calibri" w:hAnsi="Calibri" w:eastAsia="Calibri" w:cs="Calibri" w:asciiTheme="minorAscii" w:hAnsiTheme="minorAscii" w:eastAsiaTheme="minorAscii" w:cstheme="minorAscii"/>
          <w:b w:val="1"/>
          <w:bCs w:val="1"/>
          <w:color w:val="000000" w:themeColor="text1"/>
          <w:sz w:val="22"/>
          <w:szCs w:val="22"/>
          <w:u w:val="single"/>
        </w:rPr>
      </w:pPr>
      <w:r w:rsidRPr="5BC841C8" w:rsidR="4393060A">
        <w:rPr>
          <w:rFonts w:ascii="Calibri" w:hAnsi="Calibri" w:eastAsia="Calibri" w:cs="Calibri" w:asciiTheme="minorAscii" w:hAnsiTheme="minorAscii" w:eastAsiaTheme="minorAscii" w:cstheme="minorAscii"/>
          <w:b w:val="1"/>
          <w:bCs w:val="1"/>
          <w:color w:val="000000" w:themeColor="text1" w:themeTint="FF" w:themeShade="FF"/>
          <w:sz w:val="22"/>
          <w:szCs w:val="22"/>
          <w:u w:val="single"/>
          <w:lang w:val="nl"/>
        </w:rPr>
        <w:t xml:space="preserve">Vragen en antwoorden </w:t>
      </w:r>
      <w:r w:rsidRPr="5BC841C8" w:rsidR="49DF8E62">
        <w:rPr>
          <w:rFonts w:ascii="Calibri" w:hAnsi="Calibri" w:eastAsia="Calibri" w:cs="Calibri" w:asciiTheme="minorAscii" w:hAnsiTheme="minorAscii" w:eastAsiaTheme="minorAscii" w:cstheme="minorAscii"/>
          <w:b w:val="1"/>
          <w:bCs w:val="1"/>
          <w:color w:val="000000" w:themeColor="text1" w:themeTint="FF" w:themeShade="FF"/>
          <w:sz w:val="22"/>
          <w:szCs w:val="22"/>
          <w:u w:val="single"/>
          <w:lang w:val="nl"/>
        </w:rPr>
        <w:t>over d</w:t>
      </w:r>
      <w:r w:rsidRPr="5BC841C8" w:rsidR="08B73A8E">
        <w:rPr>
          <w:rFonts w:ascii="Calibri" w:hAnsi="Calibri" w:eastAsia="Calibri" w:cs="Calibri" w:asciiTheme="minorAscii" w:hAnsiTheme="minorAscii" w:eastAsiaTheme="minorAscii" w:cstheme="minorAscii"/>
          <w:b w:val="1"/>
          <w:bCs w:val="1"/>
          <w:color w:val="000000" w:themeColor="text1" w:themeTint="FF" w:themeShade="FF"/>
          <w:sz w:val="22"/>
          <w:szCs w:val="22"/>
          <w:u w:val="single"/>
          <w:lang w:val="nl"/>
        </w:rPr>
        <w:t>emonstratierecht</w:t>
      </w:r>
      <w:r w:rsidRPr="5BC841C8" w:rsidR="5F1051F7">
        <w:rPr>
          <w:rFonts w:ascii="Calibri" w:hAnsi="Calibri" w:eastAsia="Calibri" w:cs="Calibri" w:asciiTheme="minorAscii" w:hAnsiTheme="minorAscii" w:eastAsiaTheme="minorAscii" w:cstheme="minorAscii"/>
          <w:b w:val="1"/>
          <w:bCs w:val="1"/>
          <w:color w:val="000000" w:themeColor="text1" w:themeTint="FF" w:themeShade="FF"/>
          <w:sz w:val="22"/>
          <w:szCs w:val="22"/>
          <w:u w:val="single"/>
          <w:lang w:val="nl"/>
        </w:rPr>
        <w:t xml:space="preserve"> en</w:t>
      </w:r>
      <w:r w:rsidRPr="5BC841C8" w:rsidR="08B73A8E">
        <w:rPr>
          <w:rFonts w:ascii="Calibri" w:hAnsi="Calibri" w:eastAsia="Calibri" w:cs="Calibri" w:asciiTheme="minorAscii" w:hAnsiTheme="minorAscii" w:eastAsiaTheme="minorAscii" w:cstheme="minorAscii"/>
          <w:b w:val="1"/>
          <w:bCs w:val="1"/>
          <w:color w:val="000000" w:themeColor="text1" w:themeTint="FF" w:themeShade="FF"/>
          <w:sz w:val="22"/>
          <w:szCs w:val="22"/>
          <w:u w:val="single"/>
          <w:lang w:val="nl"/>
        </w:rPr>
        <w:t xml:space="preserve"> politiegeweld</w:t>
      </w:r>
      <w:r w:rsidRPr="5BC841C8" w:rsidR="08B73A8E">
        <w:rPr>
          <w:rFonts w:ascii="Calibri" w:hAnsi="Calibri" w:eastAsia="Calibri" w:cs="Calibri" w:asciiTheme="minorAscii" w:hAnsiTheme="minorAscii" w:eastAsiaTheme="minorAscii" w:cstheme="minorAscii"/>
          <w:b w:val="1"/>
          <w:bCs w:val="1"/>
          <w:color w:val="000000" w:themeColor="text1" w:themeTint="FF" w:themeShade="FF"/>
          <w:sz w:val="22"/>
          <w:szCs w:val="22"/>
          <w:lang w:val="nl"/>
        </w:rPr>
        <w:t xml:space="preserve"> </w:t>
      </w:r>
    </w:p>
    <w:p w:rsidR="000C3EFE" w:rsidP="5BC841C8" w:rsidRDefault="08B73A8E" w14:paraId="5C2AB141" w14:textId="68F23797">
      <w:pPr>
        <w:spacing w:before="240" w:after="240" w:line="276" w:lineRule="auto"/>
        <w:rPr>
          <w:rFonts w:ascii="Calibri" w:hAnsi="Calibri" w:eastAsia="Calibri" w:cs="Calibri" w:asciiTheme="minorAscii" w:hAnsiTheme="minorAscii" w:eastAsiaTheme="minorAscii" w:cstheme="minorAscii"/>
          <w:color w:val="000000" w:themeColor="text1"/>
          <w:sz w:val="22"/>
          <w:szCs w:val="22"/>
        </w:rPr>
      </w:pP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1. HEEFT DEMONSTREREN ZIN?</w:t>
      </w:r>
    </w:p>
    <w:p w:rsidR="000C3EFE" w:rsidP="5BC841C8" w:rsidRDefault="08B73A8E" w14:paraId="7366993A" w14:textId="14C720F6">
      <w:pPr>
        <w:spacing w:before="240" w:after="240" w:line="276" w:lineRule="auto"/>
        <w:rPr>
          <w:rFonts w:ascii="Calibri" w:hAnsi="Calibri" w:eastAsia="Calibri" w:cs="Calibri" w:asciiTheme="minorAscii" w:hAnsiTheme="minorAscii" w:eastAsiaTheme="minorAscii" w:cstheme="minorAscii"/>
          <w:color w:val="000000" w:themeColor="text1"/>
          <w:sz w:val="22"/>
          <w:szCs w:val="22"/>
          <w:lang w:val="nl"/>
        </w:rPr>
      </w:pP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Demonstreren is een goede manier om op een vreedzame manier </w:t>
      </w:r>
      <w:r w:rsidRPr="5BC841C8" w:rsidR="56ACBB2A">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te laten </w:t>
      </w:r>
      <w:r w:rsidRPr="5BC841C8" w:rsidR="0E482C4E">
        <w:rPr>
          <w:rFonts w:ascii="Calibri" w:hAnsi="Calibri" w:eastAsia="Calibri" w:cs="Calibri" w:asciiTheme="minorAscii" w:hAnsiTheme="minorAscii" w:eastAsiaTheme="minorAscii" w:cstheme="minorAscii"/>
          <w:color w:val="000000" w:themeColor="text1" w:themeTint="FF" w:themeShade="FF"/>
          <w:sz w:val="22"/>
          <w:szCs w:val="22"/>
          <w:lang w:val="nl"/>
        </w:rPr>
        <w:t>merken</w:t>
      </w:r>
      <w:r w:rsidRPr="5BC841C8" w:rsidR="56ACBB2A">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dat je het ergens niet mee eens ben. Het demonstratierecht houdt een democratie gezond.</w:t>
      </w:r>
      <w:r w:rsidRPr="5BC841C8" w:rsidR="1D6D3877">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w:t>
      </w:r>
      <w:r w:rsidRPr="5BC841C8" w:rsidR="14AEC2B2">
        <w:rPr>
          <w:rFonts w:ascii="Calibri" w:hAnsi="Calibri" w:eastAsia="Calibri" w:cs="Calibri" w:asciiTheme="minorAscii" w:hAnsiTheme="minorAscii" w:eastAsiaTheme="minorAscii" w:cstheme="minorAscii"/>
          <w:color w:val="000000" w:themeColor="text1" w:themeTint="FF" w:themeShade="FF"/>
          <w:sz w:val="22"/>
          <w:szCs w:val="22"/>
          <w:lang w:val="nl"/>
        </w:rPr>
        <w:t>Verder bepaal je</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zelf of </w:t>
      </w:r>
      <w:r w:rsidRPr="5BC841C8" w:rsidR="56DFCCEA">
        <w:rPr>
          <w:rFonts w:ascii="Calibri" w:hAnsi="Calibri" w:eastAsia="Calibri" w:cs="Calibri" w:asciiTheme="minorAscii" w:hAnsiTheme="minorAscii" w:eastAsiaTheme="minorAscii" w:cstheme="minorAscii"/>
          <w:color w:val="000000" w:themeColor="text1" w:themeTint="FF" w:themeShade="FF"/>
          <w:sz w:val="22"/>
          <w:szCs w:val="22"/>
          <w:lang w:val="nl"/>
        </w:rPr>
        <w:t>je het zinvol vindt om aan een specifieke</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demonstratie </w:t>
      </w:r>
      <w:r w:rsidRPr="5BC841C8" w:rsidR="0B277DBB">
        <w:rPr>
          <w:rFonts w:ascii="Calibri" w:hAnsi="Calibri" w:eastAsia="Calibri" w:cs="Calibri" w:asciiTheme="minorAscii" w:hAnsiTheme="minorAscii" w:eastAsiaTheme="minorAscii" w:cstheme="minorAscii"/>
          <w:color w:val="000000" w:themeColor="text1" w:themeTint="FF" w:themeShade="FF"/>
          <w:sz w:val="22"/>
          <w:szCs w:val="22"/>
          <w:lang w:val="nl"/>
        </w:rPr>
        <w:t>deel te nemen.</w:t>
      </w:r>
    </w:p>
    <w:p w:rsidR="000C3EFE" w:rsidP="5BC841C8" w:rsidRDefault="08B73A8E" w14:paraId="01B3FC7C" w14:textId="671950C9">
      <w:pPr>
        <w:spacing w:before="240" w:after="240" w:line="276" w:lineRule="auto"/>
        <w:rPr>
          <w:rFonts w:ascii="Calibri" w:hAnsi="Calibri" w:eastAsia="Calibri" w:cs="Calibri" w:asciiTheme="minorAscii" w:hAnsiTheme="minorAscii" w:eastAsiaTheme="minorAscii" w:cstheme="minorAscii"/>
          <w:color w:val="000000" w:themeColor="text1"/>
          <w:sz w:val="22"/>
          <w:szCs w:val="22"/>
          <w:lang w:val="nl"/>
        </w:rPr>
      </w:pP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2. WA</w:t>
      </w:r>
      <w:r w:rsidRPr="5BC841C8" w:rsidR="40A416D9">
        <w:rPr>
          <w:rFonts w:ascii="Calibri" w:hAnsi="Calibri" w:eastAsia="Calibri" w:cs="Calibri" w:asciiTheme="minorAscii" w:hAnsiTheme="minorAscii" w:eastAsiaTheme="minorAscii" w:cstheme="minorAscii"/>
          <w:color w:val="000000" w:themeColor="text1" w:themeTint="FF" w:themeShade="FF"/>
          <w:sz w:val="22"/>
          <w:szCs w:val="22"/>
          <w:lang w:val="nl"/>
        </w:rPr>
        <w:t>NNEER MAG DE POLITIE</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EEN DEMONSTRATIE VROEGTIJDIG BEËINDIGEN?</w:t>
      </w:r>
    </w:p>
    <w:p w:rsidR="000C3EFE" w:rsidP="5BC841C8" w:rsidRDefault="08B73A8E" w14:paraId="601511D1" w14:textId="18F12554">
      <w:pPr>
        <w:spacing w:before="240" w:after="240" w:line="276" w:lineRule="auto"/>
        <w:rPr>
          <w:rFonts w:ascii="Calibri" w:hAnsi="Calibri" w:eastAsia="Calibri" w:cs="Calibri" w:asciiTheme="minorAscii" w:hAnsiTheme="minorAscii" w:eastAsiaTheme="minorAscii" w:cstheme="minorAscii"/>
          <w:color w:val="000000" w:themeColor="text1"/>
          <w:sz w:val="22"/>
          <w:szCs w:val="22"/>
          <w:lang w:val="nl"/>
        </w:rPr>
      </w:pP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Een demonstratie beëindigen mag alleen als dit strikt noodzakelijk is voor de bescherming van de volksgezondheid, </w:t>
      </w:r>
      <w:r w:rsidRPr="5BC841C8" w:rsidR="5B541A26">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voor </w:t>
      </w:r>
      <w:r w:rsidRPr="5BC841C8" w:rsidR="67AE5642">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de </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verkeer</w:t>
      </w:r>
      <w:r w:rsidRPr="5BC841C8" w:rsidR="36C4BC18">
        <w:rPr>
          <w:rFonts w:ascii="Calibri" w:hAnsi="Calibri" w:eastAsia="Calibri" w:cs="Calibri" w:asciiTheme="minorAscii" w:hAnsiTheme="minorAscii" w:eastAsiaTheme="minorAscii" w:cstheme="minorAscii"/>
          <w:color w:val="000000" w:themeColor="text1" w:themeTint="FF" w:themeShade="FF"/>
          <w:sz w:val="22"/>
          <w:szCs w:val="22"/>
          <w:lang w:val="nl"/>
        </w:rPr>
        <w:t>sveiligheid</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of </w:t>
      </w:r>
      <w:r w:rsidRPr="5BC841C8" w:rsidR="0908A5B6">
        <w:rPr>
          <w:rFonts w:ascii="Calibri" w:hAnsi="Calibri" w:eastAsia="Calibri" w:cs="Calibri" w:asciiTheme="minorAscii" w:hAnsiTheme="minorAscii" w:eastAsiaTheme="minorAscii" w:cstheme="minorAscii"/>
          <w:color w:val="000000" w:themeColor="text1" w:themeTint="FF" w:themeShade="FF"/>
          <w:sz w:val="22"/>
          <w:szCs w:val="22"/>
          <w:lang w:val="nl"/>
        </w:rPr>
        <w:t>om wanorde</w:t>
      </w:r>
      <w:r w:rsidRPr="5BC841C8" w:rsidR="6E1ED108">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w:t>
      </w:r>
      <w:r w:rsidRPr="5BC841C8" w:rsidR="0908A5B6">
        <w:rPr>
          <w:rFonts w:ascii="Calibri" w:hAnsi="Calibri" w:eastAsia="Calibri" w:cs="Calibri" w:asciiTheme="minorAscii" w:hAnsiTheme="minorAscii" w:eastAsiaTheme="minorAscii" w:cstheme="minorAscii"/>
          <w:color w:val="000000" w:themeColor="text1" w:themeTint="FF" w:themeShade="FF"/>
          <w:sz w:val="22"/>
          <w:szCs w:val="22"/>
          <w:lang w:val="nl"/>
        </w:rPr>
        <w:t>te voorkomen</w:t>
      </w:r>
      <w:r w:rsidRPr="5BC841C8" w:rsidR="6EC8F327">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of te bestrijden</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w:t>
      </w:r>
    </w:p>
    <w:p w:rsidR="000C3EFE" w:rsidP="5BC841C8" w:rsidRDefault="08B73A8E" w14:paraId="6549A7FE" w14:textId="4793CF0E">
      <w:pPr>
        <w:spacing w:before="240" w:after="240" w:line="276" w:lineRule="auto"/>
        <w:rPr>
          <w:rFonts w:ascii="Calibri" w:hAnsi="Calibri" w:eastAsia="Calibri" w:cs="Calibri" w:asciiTheme="minorAscii" w:hAnsiTheme="minorAscii" w:eastAsiaTheme="minorAscii" w:cstheme="minorAscii"/>
          <w:color w:val="000000" w:themeColor="text1"/>
          <w:sz w:val="22"/>
          <w:szCs w:val="22"/>
        </w:rPr>
      </w:pP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3. MAG HET ONDERWERP VAN EEN DEMONSTRATIE IN STRIJD ZIJN MET DE WET?</w:t>
      </w:r>
    </w:p>
    <w:p w:rsidR="000C3EFE" w:rsidP="5BC841C8" w:rsidRDefault="08B73A8E" w14:paraId="3E2518D7" w14:textId="542D2D6D">
      <w:pPr>
        <w:spacing w:before="240" w:after="240" w:line="276" w:lineRule="auto"/>
        <w:rPr>
          <w:rFonts w:ascii="Calibri" w:hAnsi="Calibri" w:eastAsia="Calibri" w:cs="Calibri" w:asciiTheme="minorAscii" w:hAnsiTheme="minorAscii" w:eastAsiaTheme="minorAscii" w:cstheme="minorAscii"/>
          <w:color w:val="000000" w:themeColor="text1"/>
          <w:sz w:val="22"/>
          <w:szCs w:val="22"/>
        </w:rPr>
      </w:pP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Ja, dat mag. Je mag bijvoorbeeld oproepen tot een verbod op abortus terwijl abortus </w:t>
      </w:r>
      <w:r w:rsidRPr="5BC841C8" w:rsidR="62449F0C">
        <w:rPr>
          <w:rFonts w:ascii="Calibri" w:hAnsi="Calibri" w:eastAsia="Calibri" w:cs="Calibri" w:asciiTheme="minorAscii" w:hAnsiTheme="minorAscii" w:eastAsiaTheme="minorAscii" w:cstheme="minorAscii"/>
          <w:color w:val="000000" w:themeColor="text1" w:themeTint="FF" w:themeShade="FF"/>
          <w:sz w:val="22"/>
          <w:szCs w:val="22"/>
          <w:lang w:val="nl"/>
        </w:rPr>
        <w:t>onder bepaalde voorwaarden wel mag</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w:t>
      </w:r>
      <w:r w:rsidRPr="5BC841C8" w:rsidR="2EF5B9B5">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Dat betekent </w:t>
      </w:r>
      <w:r w:rsidRPr="5BC841C8" w:rsidR="69610EF6">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overigens </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niet dat je alles mag doen en zeggen tijdens een demonstratie. Dingen die normaal gesproken verboden zijn</w:t>
      </w:r>
      <w:r w:rsidRPr="5BC841C8" w:rsidR="08AD1ABB">
        <w:rPr>
          <w:rFonts w:ascii="Calibri" w:hAnsi="Calibri" w:eastAsia="Calibri" w:cs="Calibri" w:asciiTheme="minorAscii" w:hAnsiTheme="minorAscii" w:eastAsiaTheme="minorAscii" w:cstheme="minorAscii"/>
          <w:color w:val="000000" w:themeColor="text1" w:themeTint="FF" w:themeShade="FF"/>
          <w:sz w:val="22"/>
          <w:szCs w:val="22"/>
          <w:lang w:val="nl"/>
        </w:rPr>
        <w:t>,</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zoals discrimineren en geweld plegen</w:t>
      </w:r>
      <w:r w:rsidRPr="5BC841C8" w:rsidR="7B3F2787">
        <w:rPr>
          <w:rFonts w:ascii="Calibri" w:hAnsi="Calibri" w:eastAsia="Calibri" w:cs="Calibri" w:asciiTheme="minorAscii" w:hAnsiTheme="minorAscii" w:eastAsiaTheme="minorAscii" w:cstheme="minorAscii"/>
          <w:color w:val="000000" w:themeColor="text1" w:themeTint="FF" w:themeShade="FF"/>
          <w:sz w:val="22"/>
          <w:szCs w:val="22"/>
          <w:lang w:val="nl"/>
        </w:rPr>
        <w:t>,</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mogen tijdens een demonstratie ook niet.</w:t>
      </w:r>
    </w:p>
    <w:p w:rsidR="000C3EFE" w:rsidP="5BC841C8" w:rsidRDefault="08B73A8E" w14:paraId="1D964A15" w14:textId="41AC0EA6">
      <w:pPr>
        <w:spacing w:before="240" w:after="240" w:line="276" w:lineRule="auto"/>
        <w:rPr>
          <w:rFonts w:ascii="Calibri" w:hAnsi="Calibri" w:eastAsia="Calibri" w:cs="Calibri" w:asciiTheme="minorAscii" w:hAnsiTheme="minorAscii" w:eastAsiaTheme="minorAscii" w:cstheme="minorAscii"/>
          <w:color w:val="000000" w:themeColor="text1"/>
          <w:sz w:val="22"/>
          <w:szCs w:val="22"/>
        </w:rPr>
      </w:pP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4. HOE WORDT BEPAALD WAT WANORDE BIJ EEN DEMONSTRATIE IS?</w:t>
      </w:r>
    </w:p>
    <w:p w:rsidR="000C3EFE" w:rsidP="5BC841C8" w:rsidRDefault="08B73A8E" w14:paraId="5756C361" w14:textId="0EA0BACA">
      <w:pPr>
        <w:spacing w:before="240" w:after="240" w:line="276" w:lineRule="auto"/>
        <w:rPr>
          <w:rFonts w:ascii="Calibri" w:hAnsi="Calibri" w:eastAsia="Calibri" w:cs="Calibri" w:asciiTheme="minorAscii" w:hAnsiTheme="minorAscii" w:eastAsiaTheme="minorAscii" w:cstheme="minorAscii"/>
          <w:color w:val="000000" w:themeColor="text1"/>
          <w:sz w:val="22"/>
          <w:szCs w:val="22"/>
          <w:lang w:val="nl"/>
        </w:rPr>
      </w:pP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Zolang het overgrote deel van de </w:t>
      </w:r>
      <w:r w:rsidRPr="5BC841C8" w:rsidR="420E1A1A">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mensen </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vreedzaam</w:t>
      </w:r>
      <w:r w:rsidRPr="5BC841C8" w:rsidR="0E42361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demonstreert</w:t>
      </w:r>
      <w:r w:rsidRPr="5BC841C8" w:rsidR="25F88C8A">
        <w:rPr>
          <w:rFonts w:ascii="Calibri" w:hAnsi="Calibri" w:eastAsia="Calibri" w:cs="Calibri" w:asciiTheme="minorAscii" w:hAnsiTheme="minorAscii" w:eastAsiaTheme="minorAscii" w:cstheme="minorAscii"/>
          <w:color w:val="000000" w:themeColor="text1" w:themeTint="FF" w:themeShade="FF"/>
          <w:sz w:val="22"/>
          <w:szCs w:val="22"/>
          <w:lang w:val="nl"/>
        </w:rPr>
        <w:t>,</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moeten enige wetsovertredingen en overlast getolereerd worden. </w:t>
      </w:r>
      <w:r w:rsidRPr="5BC841C8" w:rsidR="5D480BE9">
        <w:rPr>
          <w:rFonts w:ascii="Calibri" w:hAnsi="Calibri" w:eastAsia="Calibri" w:cs="Calibri" w:asciiTheme="minorAscii" w:hAnsiTheme="minorAscii" w:eastAsiaTheme="minorAscii" w:cstheme="minorAscii"/>
          <w:color w:val="000000" w:themeColor="text1" w:themeTint="FF" w:themeShade="FF"/>
          <w:sz w:val="22"/>
          <w:szCs w:val="22"/>
          <w:lang w:val="nl"/>
        </w:rPr>
        <w:t>Er is dan nog geen sprake van wanorde.</w:t>
      </w:r>
    </w:p>
    <w:p w:rsidR="000C3EFE" w:rsidP="5BC841C8" w:rsidRDefault="08B73A8E" w14:paraId="2D530D4C" w14:textId="45439C8C">
      <w:pPr>
        <w:spacing w:before="240" w:after="240" w:line="276" w:lineRule="auto"/>
        <w:rPr>
          <w:rFonts w:ascii="Calibri" w:hAnsi="Calibri" w:eastAsia="Calibri" w:cs="Calibri" w:asciiTheme="minorAscii" w:hAnsiTheme="minorAscii" w:eastAsiaTheme="minorAscii" w:cstheme="minorAscii"/>
          <w:color w:val="000000" w:themeColor="text1"/>
          <w:sz w:val="22"/>
          <w:szCs w:val="22"/>
          <w:lang w:val="nl"/>
        </w:rPr>
      </w:pPr>
      <w:r w:rsidRPr="5BC841C8" w:rsidR="5D480BE9">
        <w:rPr>
          <w:rFonts w:ascii="Calibri" w:hAnsi="Calibri" w:eastAsia="Calibri" w:cs="Calibri" w:asciiTheme="minorAscii" w:hAnsiTheme="minorAscii" w:eastAsiaTheme="minorAscii" w:cstheme="minorAscii"/>
          <w:color w:val="000000" w:themeColor="text1" w:themeTint="FF" w:themeShade="FF"/>
          <w:sz w:val="22"/>
          <w:szCs w:val="22"/>
          <w:lang w:val="nl"/>
        </w:rPr>
        <w:t>D</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e politie moet demonstranten </w:t>
      </w:r>
      <w:r w:rsidRPr="5BC841C8" w:rsidR="6DB081E1">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dan juist </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beschermen zodat hun protest door kan gaan. </w:t>
      </w:r>
      <w:r w:rsidRPr="5BC841C8" w:rsidR="4B1CAD01">
        <w:rPr>
          <w:rFonts w:ascii="Calibri" w:hAnsi="Calibri" w:eastAsia="Calibri" w:cs="Calibri" w:asciiTheme="minorAscii" w:hAnsiTheme="minorAscii" w:eastAsiaTheme="minorAscii" w:cstheme="minorAscii"/>
          <w:color w:val="000000" w:themeColor="text1" w:themeTint="FF" w:themeShade="FF"/>
          <w:sz w:val="22"/>
          <w:szCs w:val="22"/>
          <w:lang w:val="nl"/>
        </w:rPr>
        <w:t>Als zelfs met een maximale politie-inzet de veiligheid niet meer gegarandeerd kan worden, mag een demonstratie worden beëindig</w:t>
      </w:r>
      <w:r w:rsidRPr="5BC841C8" w:rsidR="3F57E47D">
        <w:rPr>
          <w:rFonts w:ascii="Calibri" w:hAnsi="Calibri" w:eastAsia="Calibri" w:cs="Calibri" w:asciiTheme="minorAscii" w:hAnsiTheme="minorAscii" w:eastAsiaTheme="minorAscii" w:cstheme="minorAscii"/>
          <w:color w:val="000000" w:themeColor="text1" w:themeTint="FF" w:themeShade="FF"/>
          <w:sz w:val="22"/>
          <w:szCs w:val="22"/>
          <w:lang w:val="nl"/>
        </w:rPr>
        <w:t>d.</w:t>
      </w:r>
    </w:p>
    <w:p w:rsidR="000C3EFE" w:rsidP="5BC841C8" w:rsidRDefault="08B73A8E" w14:paraId="197B98F1" w14:textId="232F7DFE">
      <w:pPr>
        <w:spacing w:before="240" w:after="240" w:line="276" w:lineRule="auto"/>
        <w:rPr>
          <w:rFonts w:ascii="Calibri" w:hAnsi="Calibri" w:eastAsia="Calibri" w:cs="Calibri" w:asciiTheme="minorAscii" w:hAnsiTheme="minorAscii" w:eastAsiaTheme="minorAscii" w:cstheme="minorAscii"/>
          <w:color w:val="000000" w:themeColor="text1"/>
          <w:sz w:val="22"/>
          <w:szCs w:val="22"/>
        </w:rPr>
      </w:pP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5. WANNEER MAG DE POLITIE GEWELD GEBRUIKEN TEGEN DEMONSTRANTEN?</w:t>
      </w:r>
    </w:p>
    <w:p w:rsidR="000C3EFE" w:rsidP="5BC841C8" w:rsidRDefault="08B73A8E" w14:paraId="4039F726" w14:textId="476298A0">
      <w:pPr>
        <w:spacing w:before="240" w:after="240" w:line="276" w:lineRule="auto"/>
        <w:rPr>
          <w:rFonts w:ascii="Calibri" w:hAnsi="Calibri" w:eastAsia="Calibri" w:cs="Calibri" w:asciiTheme="minorAscii" w:hAnsiTheme="minorAscii" w:eastAsiaTheme="minorAscii" w:cstheme="minorAscii"/>
          <w:color w:val="000000" w:themeColor="text1"/>
          <w:sz w:val="22"/>
          <w:szCs w:val="22"/>
        </w:rPr>
      </w:pP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De politie mag nooit geweld gebruiken tegen vreedzame demonstranen. Als de burgemeester besluit dat een beperking of beëindiging van een demonstratie noodzakelijk is</w:t>
      </w:r>
      <w:r w:rsidRPr="5BC841C8" w:rsidR="5D2E71E5">
        <w:rPr>
          <w:rFonts w:ascii="Calibri" w:hAnsi="Calibri" w:eastAsia="Calibri" w:cs="Calibri" w:asciiTheme="minorAscii" w:hAnsiTheme="minorAscii" w:eastAsiaTheme="minorAscii" w:cstheme="minorAscii"/>
          <w:color w:val="000000" w:themeColor="text1" w:themeTint="FF" w:themeShade="FF"/>
          <w:sz w:val="22"/>
          <w:szCs w:val="22"/>
          <w:lang w:val="nl"/>
        </w:rPr>
        <w:t>,</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kan de politie optreden.</w:t>
      </w:r>
    </w:p>
    <w:p w:rsidR="000C3EFE" w:rsidP="5BC841C8" w:rsidRDefault="08B73A8E" w14:paraId="1DA44BF1" w14:textId="2FD5F32A">
      <w:pPr>
        <w:spacing w:before="240" w:after="240" w:line="276" w:lineRule="auto"/>
        <w:rPr>
          <w:rFonts w:ascii="Calibri" w:hAnsi="Calibri" w:eastAsia="Calibri" w:cs="Calibri" w:asciiTheme="minorAscii" w:hAnsiTheme="minorAscii" w:eastAsiaTheme="minorAscii" w:cstheme="minorAscii"/>
          <w:color w:val="000000" w:themeColor="text1"/>
          <w:sz w:val="22"/>
          <w:szCs w:val="22"/>
        </w:rPr>
      </w:pP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Mocht het in zo’n geval noodzakelijk zijn dat de politie geweld gebruikt, omdat een demonstrant bijvoorbeeld zelf gewelddadig is, dan moet dit altijd proportioneel zijn. Een demonstrant die zich passief verzet door bijvoorbeeld op de grond te gaan zitten</w:t>
      </w:r>
      <w:r w:rsidRPr="5BC841C8" w:rsidR="2E69DE9D">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mag niet met geweld verdreven of aangehouden worden.</w:t>
      </w:r>
    </w:p>
    <w:p w:rsidR="000C3EFE" w:rsidP="5BC841C8" w:rsidRDefault="08B73A8E" w14:paraId="1B8FA1AA" w14:textId="325024CB">
      <w:pPr>
        <w:spacing w:before="240" w:after="240" w:line="276" w:lineRule="auto"/>
        <w:rPr>
          <w:rFonts w:ascii="Calibri" w:hAnsi="Calibri" w:eastAsia="Calibri" w:cs="Calibri" w:asciiTheme="minorAscii" w:hAnsiTheme="minorAscii" w:eastAsiaTheme="minorAscii" w:cstheme="minorAscii"/>
          <w:color w:val="000000" w:themeColor="text1"/>
          <w:sz w:val="22"/>
          <w:szCs w:val="22"/>
          <w:lang w:val="nl"/>
        </w:rPr>
      </w:pP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6. MAG DE POLITIE WATERKANONNEN INZETTEN </w:t>
      </w:r>
      <w:r w:rsidRPr="5BC841C8" w:rsidR="6E9C1B3D">
        <w:rPr>
          <w:rFonts w:ascii="Calibri" w:hAnsi="Calibri" w:eastAsia="Calibri" w:cs="Calibri" w:asciiTheme="minorAscii" w:hAnsiTheme="minorAscii" w:eastAsiaTheme="minorAscii" w:cstheme="minorAscii"/>
          <w:color w:val="000000" w:themeColor="text1" w:themeTint="FF" w:themeShade="FF"/>
          <w:sz w:val="22"/>
          <w:szCs w:val="22"/>
          <w:lang w:val="nl"/>
        </w:rPr>
        <w:t>BIJ</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EEN VREEDZAME DEMONSTRATIE?</w:t>
      </w:r>
    </w:p>
    <w:p w:rsidR="000C3EFE" w:rsidP="5BC841C8" w:rsidRDefault="08B73A8E" w14:paraId="2A7D871E" w14:textId="32873674">
      <w:pPr>
        <w:spacing w:before="240" w:after="240" w:line="276" w:lineRule="auto"/>
        <w:rPr>
          <w:rFonts w:ascii="Calibri" w:hAnsi="Calibri" w:eastAsia="Calibri" w:cs="Calibri" w:asciiTheme="minorAscii" w:hAnsiTheme="minorAscii" w:eastAsiaTheme="minorAscii" w:cstheme="minorAscii"/>
          <w:color w:val="000000" w:themeColor="text1"/>
          <w:sz w:val="22"/>
          <w:szCs w:val="22"/>
          <w:lang w:val="nl"/>
        </w:rPr>
      </w:pP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Inzet van een waterkanon om een mensenmassa te verspreiden </w:t>
      </w:r>
      <w:r w:rsidRPr="5BC841C8" w:rsidR="5599C038">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is alleen </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geoorloofd wanneer er sprake is van grootschalige ordeverstoring.</w:t>
      </w:r>
    </w:p>
    <w:p w:rsidR="08B73A8E" w:rsidP="5BC841C8" w:rsidRDefault="08B73A8E" w14:paraId="70A2BAF6" w14:textId="3DEFF24B">
      <w:pPr>
        <w:spacing w:before="240" w:after="240" w:line="276" w:lineRule="auto"/>
        <w:rPr>
          <w:rFonts w:ascii="Calibri" w:hAnsi="Calibri" w:eastAsia="Calibri" w:cs="Calibri" w:asciiTheme="minorAscii" w:hAnsiTheme="minorAscii" w:eastAsiaTheme="minorAscii" w:cstheme="minorAscii"/>
          <w:color w:val="000000" w:themeColor="text1" w:themeTint="FF" w:themeShade="FF"/>
          <w:sz w:val="22"/>
          <w:szCs w:val="22"/>
          <w:lang w:val="nl"/>
        </w:rPr>
      </w:pP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Omdat een waterkanon (net als traangas) ongericht is</w:t>
      </w:r>
      <w:r w:rsidRPr="5BC841C8" w:rsidR="5A37887C">
        <w:rPr>
          <w:rFonts w:ascii="Calibri" w:hAnsi="Calibri" w:eastAsia="Calibri" w:cs="Calibri" w:asciiTheme="minorAscii" w:hAnsiTheme="minorAscii" w:eastAsiaTheme="minorAscii" w:cstheme="minorAscii"/>
          <w:color w:val="000000" w:themeColor="text1" w:themeTint="FF" w:themeShade="FF"/>
          <w:sz w:val="22"/>
          <w:szCs w:val="22"/>
          <w:lang w:val="nl"/>
        </w:rPr>
        <w:t>,</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treft het per definitie zowel geweldplegers als onschuldige burgers. Ook is </w:t>
      </w:r>
      <w:r w:rsidRPr="5BC841C8" w:rsidR="6DB238EC">
        <w:rPr>
          <w:rFonts w:ascii="Calibri" w:hAnsi="Calibri" w:eastAsia="Calibri" w:cs="Calibri" w:asciiTheme="minorAscii" w:hAnsiTheme="minorAscii" w:eastAsiaTheme="minorAscii" w:cstheme="minorAscii"/>
          <w:color w:val="000000" w:themeColor="text1" w:themeTint="FF" w:themeShade="FF"/>
          <w:sz w:val="22"/>
          <w:szCs w:val="22"/>
          <w:lang w:val="nl"/>
        </w:rPr>
        <w:t>er</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kans op letsel. Daarom mag een waterkanon alleen ingezet worden na waarschuwing en als lichtere middelen niet hebben gewerkt. Daarnaast mag een waterkanon alleen gebruikt worden als mensen de kans hebben om weg te komen.</w:t>
      </w:r>
    </w:p>
    <w:p w:rsidR="000C3EFE" w:rsidP="5BC841C8" w:rsidRDefault="08B73A8E" w14:paraId="58870C02" w14:textId="5BC3E57E">
      <w:pPr>
        <w:spacing w:before="240" w:after="240" w:line="276" w:lineRule="auto"/>
        <w:rPr>
          <w:rFonts w:ascii="Calibri" w:hAnsi="Calibri" w:eastAsia="Calibri" w:cs="Calibri" w:asciiTheme="minorAscii" w:hAnsiTheme="minorAscii" w:eastAsiaTheme="minorAscii" w:cstheme="minorAscii"/>
          <w:color w:val="000000" w:themeColor="text1"/>
          <w:sz w:val="22"/>
          <w:szCs w:val="22"/>
        </w:rPr>
      </w:pPr>
      <w:r w:rsidRPr="5BC841C8" w:rsidR="16A339D5">
        <w:rPr>
          <w:rFonts w:ascii="Calibri" w:hAnsi="Calibri" w:eastAsia="Calibri" w:cs="Calibri" w:asciiTheme="minorAscii" w:hAnsiTheme="minorAscii" w:eastAsiaTheme="minorAscii" w:cstheme="minorAscii"/>
          <w:color w:val="000000" w:themeColor="text1" w:themeTint="FF" w:themeShade="FF"/>
          <w:sz w:val="22"/>
          <w:szCs w:val="22"/>
          <w:lang w:val="nl"/>
        </w:rPr>
        <w:t>7</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IS DE GEMEENTE VERANTWOORDELIJK VOOR HET BESCHERMEN VAN MEMONSTRANTEN?</w:t>
      </w:r>
    </w:p>
    <w:p w:rsidR="000C3EFE" w:rsidP="5BC841C8" w:rsidRDefault="08B73A8E" w14:paraId="1C5D15EB" w14:textId="1A9EC0E5">
      <w:pPr>
        <w:spacing w:before="240" w:after="240" w:line="276" w:lineRule="auto"/>
        <w:rPr>
          <w:rFonts w:ascii="Calibri" w:hAnsi="Calibri" w:eastAsia="Calibri" w:cs="Calibri" w:asciiTheme="minorAscii" w:hAnsiTheme="minorAscii" w:eastAsiaTheme="minorAscii" w:cstheme="minorAscii"/>
          <w:color w:val="000000" w:themeColor="text1"/>
          <w:sz w:val="22"/>
          <w:szCs w:val="22"/>
          <w:lang w:val="nl"/>
        </w:rPr>
      </w:pP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Ja, demonsteren is een recht en geen gunst. Gemeente en politie moeten demonstranten </w:t>
      </w:r>
      <w:r w:rsidRPr="5BC841C8" w:rsidR="0AFFC5F5">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ondersteunen </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bij de uitoefening van dat recht.</w:t>
      </w:r>
    </w:p>
    <w:p w:rsidR="000C3EFE" w:rsidP="5BC841C8" w:rsidRDefault="08B73A8E" w14:paraId="2C85451C" w14:textId="5955158D">
      <w:pPr>
        <w:spacing w:before="240" w:after="240" w:line="276" w:lineRule="auto"/>
        <w:rPr>
          <w:rFonts w:ascii="Calibri" w:hAnsi="Calibri" w:eastAsia="Calibri" w:cs="Calibri" w:asciiTheme="minorAscii" w:hAnsiTheme="minorAscii" w:eastAsiaTheme="minorAscii" w:cstheme="minorAscii"/>
          <w:color w:val="000000" w:themeColor="text1"/>
          <w:sz w:val="22"/>
          <w:szCs w:val="22"/>
        </w:rPr>
      </w:pPr>
      <w:r w:rsidRPr="5BC841C8" w:rsidR="5D63B721">
        <w:rPr>
          <w:rFonts w:ascii="Calibri" w:hAnsi="Calibri" w:eastAsia="Calibri" w:cs="Calibri" w:asciiTheme="minorAscii" w:hAnsiTheme="minorAscii" w:eastAsiaTheme="minorAscii" w:cstheme="minorAscii"/>
          <w:color w:val="000000" w:themeColor="text1" w:themeTint="FF" w:themeShade="FF"/>
          <w:sz w:val="22"/>
          <w:szCs w:val="22"/>
          <w:lang w:val="nl"/>
        </w:rPr>
        <w:t>8</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HEBBEN DEMONSTRANTEN OOK PLICHTEN?</w:t>
      </w:r>
    </w:p>
    <w:p w:rsidR="000C3EFE" w:rsidP="5BC841C8" w:rsidRDefault="08B73A8E" w14:paraId="457A56A2" w14:textId="51F9DA8A">
      <w:pPr>
        <w:spacing w:before="240" w:after="240" w:line="276" w:lineRule="auto"/>
        <w:rPr>
          <w:rFonts w:ascii="Calibri" w:hAnsi="Calibri" w:eastAsia="Calibri" w:cs="Calibri" w:asciiTheme="minorAscii" w:hAnsiTheme="minorAscii" w:eastAsiaTheme="minorAscii" w:cstheme="minorAscii"/>
          <w:color w:val="000000" w:themeColor="text1"/>
          <w:sz w:val="22"/>
          <w:szCs w:val="22"/>
          <w:lang w:val="nl"/>
        </w:rPr>
      </w:pP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Alle wetten die </w:t>
      </w:r>
      <w:r w:rsidRPr="5BC841C8" w:rsidR="22577785">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normaalgesproken gelden, </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moeten ook tijdens een demonstratie nageleefd worden. </w:t>
      </w:r>
      <w:r w:rsidRPr="5BC841C8" w:rsidR="3CB629BA">
        <w:rPr>
          <w:rFonts w:ascii="Calibri" w:hAnsi="Calibri" w:eastAsia="Calibri" w:cs="Calibri" w:asciiTheme="minorAscii" w:hAnsiTheme="minorAscii" w:eastAsiaTheme="minorAscii" w:cstheme="minorAscii"/>
          <w:color w:val="000000" w:themeColor="text1" w:themeTint="FF" w:themeShade="FF"/>
          <w:sz w:val="22"/>
          <w:szCs w:val="22"/>
          <w:lang w:val="nl"/>
        </w:rPr>
        <w:t>D</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emonstranten </w:t>
      </w:r>
      <w:r w:rsidRPr="5BC841C8" w:rsidR="64DA587C">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mogen </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niet oproepen tot haat, discriminatie of geweld, en </w:t>
      </w:r>
      <w:r w:rsidRPr="5BC841C8" w:rsidR="35784106">
        <w:rPr>
          <w:rFonts w:ascii="Calibri" w:hAnsi="Calibri" w:eastAsia="Calibri" w:cs="Calibri" w:asciiTheme="minorAscii" w:hAnsiTheme="minorAscii" w:eastAsiaTheme="minorAscii" w:cstheme="minorAscii"/>
          <w:color w:val="000000" w:themeColor="text1" w:themeTint="FF" w:themeShade="FF"/>
          <w:sz w:val="22"/>
          <w:szCs w:val="22"/>
          <w:lang w:val="nl"/>
        </w:rPr>
        <w:t>mogen</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geen geweld plegen.</w:t>
      </w:r>
    </w:p>
    <w:p w:rsidR="000C3EFE" w:rsidP="5BC841C8" w:rsidRDefault="08B73A8E" w14:paraId="20030829" w14:textId="0774A3E8">
      <w:pPr>
        <w:spacing w:line="276" w:lineRule="auto"/>
        <w:rPr>
          <w:rFonts w:ascii="Calibri" w:hAnsi="Calibri" w:eastAsia="Calibri" w:cs="Calibri" w:asciiTheme="minorAscii" w:hAnsiTheme="minorAscii" w:eastAsiaTheme="minorAscii" w:cstheme="minorAscii"/>
          <w:i w:val="0"/>
          <w:iCs w:val="0"/>
          <w:color w:val="201F1E"/>
          <w:sz w:val="22"/>
          <w:szCs w:val="22"/>
        </w:rPr>
      </w:pPr>
      <w:r w:rsidRPr="5BC841C8" w:rsidR="0EEC8FCD">
        <w:rPr>
          <w:rFonts w:ascii="Calibri" w:hAnsi="Calibri" w:eastAsia="Calibri" w:cs="Calibri" w:asciiTheme="minorAscii" w:hAnsiTheme="minorAscii" w:eastAsiaTheme="minorAscii" w:cstheme="minorAscii"/>
          <w:i w:val="0"/>
          <w:iCs w:val="0"/>
          <w:color w:val="201F1E"/>
          <w:sz w:val="22"/>
          <w:szCs w:val="22"/>
          <w:lang w:val="nl"/>
        </w:rPr>
        <w:t>9.</w:t>
      </w:r>
      <w:r w:rsidRPr="5BC841C8" w:rsidR="0D6F1A4C">
        <w:rPr>
          <w:rFonts w:ascii="Calibri" w:hAnsi="Calibri" w:eastAsia="Calibri" w:cs="Calibri" w:asciiTheme="minorAscii" w:hAnsiTheme="minorAscii" w:eastAsiaTheme="minorAscii" w:cstheme="minorAscii"/>
          <w:i w:val="0"/>
          <w:iCs w:val="0"/>
          <w:color w:val="201F1E"/>
          <w:sz w:val="22"/>
          <w:szCs w:val="22"/>
          <w:lang w:val="nl"/>
        </w:rPr>
        <w:t xml:space="preserve"> </w:t>
      </w:r>
      <w:r w:rsidRPr="5BC841C8" w:rsidR="08B73A8E">
        <w:rPr>
          <w:rFonts w:ascii="Calibri" w:hAnsi="Calibri" w:eastAsia="Calibri" w:cs="Calibri" w:asciiTheme="minorAscii" w:hAnsiTheme="minorAscii" w:eastAsiaTheme="minorAscii" w:cstheme="minorAscii"/>
          <w:i w:val="0"/>
          <w:iCs w:val="0"/>
          <w:color w:val="201F1E"/>
          <w:sz w:val="22"/>
          <w:szCs w:val="22"/>
          <w:lang w:val="nl"/>
        </w:rPr>
        <w:t xml:space="preserve">WAT KAN JE DOEN ALS </w:t>
      </w:r>
      <w:r w:rsidRPr="5BC841C8" w:rsidR="765451ED">
        <w:rPr>
          <w:rFonts w:ascii="Calibri" w:hAnsi="Calibri" w:eastAsia="Calibri" w:cs="Calibri" w:asciiTheme="minorAscii" w:hAnsiTheme="minorAscii" w:eastAsiaTheme="minorAscii" w:cstheme="minorAscii"/>
          <w:i w:val="0"/>
          <w:iCs w:val="0"/>
          <w:color w:val="201F1E"/>
          <w:sz w:val="22"/>
          <w:szCs w:val="22"/>
          <w:lang w:val="nl"/>
        </w:rPr>
        <w:t xml:space="preserve">JE ZIET DAT EEN </w:t>
      </w:r>
      <w:r w:rsidRPr="5BC841C8" w:rsidR="08B73A8E">
        <w:rPr>
          <w:rFonts w:ascii="Calibri" w:hAnsi="Calibri" w:eastAsia="Calibri" w:cs="Calibri" w:asciiTheme="minorAscii" w:hAnsiTheme="minorAscii" w:eastAsiaTheme="minorAscii" w:cstheme="minorAscii"/>
          <w:i w:val="0"/>
          <w:iCs w:val="0"/>
          <w:color w:val="201F1E"/>
          <w:sz w:val="22"/>
          <w:szCs w:val="22"/>
          <w:lang w:val="nl"/>
        </w:rPr>
        <w:t>MEDE</w:t>
      </w:r>
      <w:r w:rsidRPr="5BC841C8" w:rsidR="0AB8E4AF">
        <w:rPr>
          <w:rFonts w:ascii="Calibri" w:hAnsi="Calibri" w:eastAsia="Calibri" w:cs="Calibri" w:asciiTheme="minorAscii" w:hAnsiTheme="minorAscii" w:eastAsiaTheme="minorAscii" w:cstheme="minorAscii"/>
          <w:i w:val="0"/>
          <w:iCs w:val="0"/>
          <w:color w:val="201F1E"/>
          <w:sz w:val="22"/>
          <w:szCs w:val="22"/>
          <w:lang w:val="nl"/>
        </w:rPr>
        <w:t>-</w:t>
      </w:r>
      <w:r w:rsidRPr="5BC841C8" w:rsidR="08B73A8E">
        <w:rPr>
          <w:rFonts w:ascii="Calibri" w:hAnsi="Calibri" w:eastAsia="Calibri" w:cs="Calibri" w:asciiTheme="minorAscii" w:hAnsiTheme="minorAscii" w:eastAsiaTheme="minorAscii" w:cstheme="minorAscii"/>
          <w:i w:val="0"/>
          <w:iCs w:val="0"/>
          <w:color w:val="201F1E"/>
          <w:sz w:val="22"/>
          <w:szCs w:val="22"/>
          <w:lang w:val="nl"/>
        </w:rPr>
        <w:t>DEMONSTRANT MET ‘DISPROPORTIONEEL’ GEWELD BEHANDELD WORDT?</w:t>
      </w:r>
    </w:p>
    <w:p w:rsidR="000C3EFE" w:rsidP="5BC841C8" w:rsidRDefault="08B73A8E" w14:paraId="539C6862" w14:textId="50045A1E">
      <w:pPr>
        <w:spacing w:before="220" w:after="220" w:line="276" w:lineRule="auto"/>
        <w:rPr>
          <w:rFonts w:ascii="Calibri" w:hAnsi="Calibri" w:eastAsia="Calibri" w:cs="Calibri" w:asciiTheme="minorAscii" w:hAnsiTheme="minorAscii" w:eastAsiaTheme="minorAscii" w:cstheme="minorAscii"/>
          <w:color w:val="000000" w:themeColor="text1"/>
          <w:sz w:val="22"/>
          <w:szCs w:val="22"/>
        </w:rPr>
      </w:pP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Het is lastig om tijdens zo’n situatie iets te doen dat jou en de demonstrant op dat moment </w:t>
      </w:r>
      <w:r w:rsidRPr="5BC841C8" w:rsidR="3E27BBED">
        <w:rPr>
          <w:rFonts w:ascii="Calibri" w:hAnsi="Calibri" w:eastAsia="Calibri" w:cs="Calibri" w:asciiTheme="minorAscii" w:hAnsiTheme="minorAscii" w:eastAsiaTheme="minorAscii" w:cstheme="minorAscii"/>
          <w:color w:val="000000" w:themeColor="text1" w:themeTint="FF" w:themeShade="FF"/>
          <w:sz w:val="22"/>
          <w:szCs w:val="22"/>
          <w:lang w:val="nl"/>
        </w:rPr>
        <w:t>kan</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helpen. Je k</w:t>
      </w:r>
      <w:r w:rsidRPr="5BC841C8" w:rsidR="495DC9E0">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unt </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het beste achteraf een klacht indienen</w:t>
      </w:r>
      <w:r w:rsidRPr="5BC841C8" w:rsidR="2B150528">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bij de politie</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w:t>
      </w:r>
      <w:hyperlink r:id="R789c2161dfce40f6">
        <w:r w:rsidRPr="5BC841C8" w:rsidR="08B73A8E">
          <w:rPr>
            <w:rStyle w:val="Hyperlink"/>
            <w:rFonts w:ascii="Calibri" w:hAnsi="Calibri" w:eastAsia="Calibri" w:cs="Calibri" w:asciiTheme="minorAscii" w:hAnsiTheme="minorAscii" w:eastAsiaTheme="minorAscii" w:cstheme="minorAscii"/>
            <w:sz w:val="22"/>
            <w:szCs w:val="22"/>
            <w:lang w:val="nl"/>
          </w:rPr>
          <w:t>https://www.politie.nl/themas/klachtenregeling-politie.html</w:t>
        </w:r>
      </w:hyperlink>
      <w:r w:rsidRPr="5BC841C8" w:rsidR="3A96823F">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 </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 xml:space="preserve">Mocht je na de klachtenbehandeling niet tevreden zijn met de uitkomst, dan kan je nog in beroep bij de klachtencommissie en daarna nog bij de Nationale </w:t>
      </w:r>
      <w:r w:rsidRPr="5BC841C8" w:rsidR="632879A0">
        <w:rPr>
          <w:rFonts w:ascii="Calibri" w:hAnsi="Calibri" w:eastAsia="Calibri" w:cs="Calibri" w:asciiTheme="minorAscii" w:hAnsiTheme="minorAscii" w:eastAsiaTheme="minorAscii" w:cstheme="minorAscii"/>
          <w:color w:val="000000" w:themeColor="text1" w:themeTint="FF" w:themeShade="FF"/>
          <w:sz w:val="22"/>
          <w:szCs w:val="22"/>
          <w:lang w:val="nl"/>
        </w:rPr>
        <w:t>O</w:t>
      </w:r>
      <w:r w:rsidRPr="5BC841C8" w:rsidR="08B73A8E">
        <w:rPr>
          <w:rFonts w:ascii="Calibri" w:hAnsi="Calibri" w:eastAsia="Calibri" w:cs="Calibri" w:asciiTheme="minorAscii" w:hAnsiTheme="minorAscii" w:eastAsiaTheme="minorAscii" w:cstheme="minorAscii"/>
          <w:color w:val="000000" w:themeColor="text1" w:themeTint="FF" w:themeShade="FF"/>
          <w:sz w:val="22"/>
          <w:szCs w:val="22"/>
          <w:lang w:val="nl"/>
        </w:rPr>
        <w:t>mbudsman.</w:t>
      </w:r>
    </w:p>
    <w:p w:rsidR="56C2CCC2" w:rsidP="5BC841C8" w:rsidRDefault="56C2CCC2" w14:paraId="6925C103" w14:textId="14A27420">
      <w:pPr>
        <w:spacing w:line="276" w:lineRule="auto"/>
        <w:rPr>
          <w:rFonts w:ascii="Calibri" w:hAnsi="Calibri" w:eastAsia="Calibri" w:cs="Calibri" w:asciiTheme="minorAscii" w:hAnsiTheme="minorAscii" w:eastAsiaTheme="minorAscii" w:cstheme="minorAscii"/>
          <w:i w:val="0"/>
          <w:iCs w:val="0"/>
          <w:color w:val="201F1E"/>
          <w:sz w:val="22"/>
          <w:szCs w:val="22"/>
          <w:lang w:val="nl"/>
        </w:rPr>
      </w:pPr>
      <w:r w:rsidRPr="5BC841C8" w:rsidR="56C2CCC2">
        <w:rPr>
          <w:rFonts w:ascii="Calibri" w:hAnsi="Calibri" w:eastAsia="Calibri" w:cs="Calibri" w:asciiTheme="minorAscii" w:hAnsiTheme="minorAscii" w:eastAsiaTheme="minorAscii" w:cstheme="minorAscii"/>
          <w:i w:val="0"/>
          <w:iCs w:val="0"/>
          <w:color w:val="201F1E"/>
          <w:sz w:val="22"/>
          <w:szCs w:val="22"/>
          <w:lang w:val="nl"/>
        </w:rPr>
        <w:t>10. ONDERNEEMT AMNESTY ACTIE TEGEN DE POLITIE?</w:t>
      </w:r>
    </w:p>
    <w:p w:rsidR="56C2CCC2" w:rsidP="5BC841C8" w:rsidRDefault="56C2CCC2" w14:paraId="1F869635" w14:textId="119A12CE">
      <w:pPr>
        <w:spacing w:line="276" w:lineRule="auto"/>
        <w:rPr>
          <w:rFonts w:ascii="Calibri" w:hAnsi="Calibri" w:eastAsia="Calibri" w:cs="Calibri" w:asciiTheme="minorAscii" w:hAnsiTheme="minorAscii" w:eastAsiaTheme="minorAscii" w:cstheme="minorAscii"/>
          <w:color w:val="201F1E"/>
          <w:sz w:val="22"/>
          <w:szCs w:val="22"/>
          <w:lang w:val="nl"/>
        </w:rPr>
      </w:pPr>
      <w:r w:rsidRPr="5BC841C8" w:rsidR="56C2CCC2">
        <w:rPr>
          <w:rFonts w:ascii="Calibri" w:hAnsi="Calibri" w:eastAsia="Calibri" w:cs="Calibri" w:asciiTheme="minorAscii" w:hAnsiTheme="minorAscii" w:eastAsiaTheme="minorAscii" w:cstheme="minorAscii"/>
          <w:color w:val="201F1E"/>
          <w:sz w:val="22"/>
          <w:szCs w:val="22"/>
          <w:lang w:val="nl"/>
        </w:rPr>
        <w:t xml:space="preserve"> Amnesty doet geen aangifte. We proberen enkel mogelijke fouten op beleidsniveau uit te lichten, we zoeken niet naar losse incidenten. Losse incidenten kunnen worden voorgelegd aan de klachtencommissie van de politie.</w:t>
      </w:r>
    </w:p>
    <w:p w:rsidR="5BC841C8" w:rsidP="5BC841C8" w:rsidRDefault="5BC841C8" w14:paraId="26849D5A" w14:textId="4456FCAA">
      <w:pPr>
        <w:pStyle w:val="Standaard"/>
        <w:spacing w:line="276" w:lineRule="auto"/>
        <w:rPr>
          <w:rFonts w:ascii="Calibri" w:hAnsi="Calibri" w:eastAsia="Calibri" w:cs="Calibri" w:asciiTheme="minorAscii" w:hAnsiTheme="minorAscii" w:eastAsiaTheme="minorAscii" w:cstheme="minorAscii"/>
          <w:color w:val="000000" w:themeColor="text1" w:themeTint="FF" w:themeShade="FF"/>
          <w:sz w:val="22"/>
          <w:szCs w:val="22"/>
          <w:lang w:val="nl"/>
        </w:rPr>
      </w:pPr>
    </w:p>
    <w:p w:rsidR="000C3EFE" w:rsidP="5BC841C8" w:rsidRDefault="000C3EFE" w14:paraId="5A1ABAB8" w14:textId="2EFAEBCB">
      <w:pPr>
        <w:spacing w:before="220" w:after="220" w:line="276" w:lineRule="auto"/>
        <w:rPr>
          <w:rFonts w:ascii="Calibri" w:hAnsi="Calibri" w:eastAsia="Calibri" w:cs="Calibri" w:asciiTheme="minorAscii" w:hAnsiTheme="minorAscii" w:eastAsiaTheme="minorAscii" w:cstheme="minorAscii"/>
          <w:color w:val="000000" w:themeColor="text1"/>
          <w:sz w:val="22"/>
          <w:szCs w:val="22"/>
        </w:rPr>
      </w:pPr>
    </w:p>
    <w:p w:rsidR="000C3EFE" w:rsidP="5BC841C8" w:rsidRDefault="000C3EFE" w14:paraId="1732692F" w14:textId="298BC6EE">
      <w:pPr>
        <w:spacing w:before="220" w:after="220" w:line="276" w:lineRule="auto"/>
        <w:rPr>
          <w:rFonts w:ascii="Calibri" w:hAnsi="Calibri" w:eastAsia="Calibri" w:cs="Calibri" w:asciiTheme="minorAscii" w:hAnsiTheme="minorAscii" w:eastAsiaTheme="minorAscii" w:cstheme="minorAscii"/>
          <w:color w:val="000000" w:themeColor="text1"/>
          <w:sz w:val="22"/>
          <w:szCs w:val="22"/>
        </w:rPr>
      </w:pPr>
    </w:p>
    <w:p w:rsidR="000C3EFE" w:rsidP="5BC841C8" w:rsidRDefault="000C3EFE" w14:paraId="23C8B7D8" w14:textId="3BE4A05D">
      <w:pPr>
        <w:spacing w:line="276" w:lineRule="auto"/>
        <w:rPr>
          <w:rFonts w:ascii="Calibri" w:hAnsi="Calibri" w:eastAsia="Calibri" w:cs="Calibri" w:asciiTheme="minorAscii" w:hAnsiTheme="minorAscii" w:eastAsiaTheme="minorAscii" w:cstheme="minorAscii"/>
          <w:color w:val="201F1E"/>
          <w:sz w:val="22"/>
          <w:szCs w:val="22"/>
        </w:rPr>
      </w:pPr>
    </w:p>
    <w:p w:rsidR="000C3EFE" w:rsidP="5BC841C8" w:rsidRDefault="000C3EFE" w14:paraId="7B5CAEB5" w14:textId="6AD7D2E2">
      <w:pPr>
        <w:rPr>
          <w:rFonts w:ascii="Calibri" w:hAnsi="Calibri" w:eastAsia="Calibri" w:cs="Calibri" w:asciiTheme="minorAscii" w:hAnsiTheme="minorAscii" w:eastAsiaTheme="minorAscii" w:cstheme="minorAscii"/>
          <w:sz w:val="22"/>
          <w:szCs w:val="22"/>
        </w:rPr>
      </w:pPr>
    </w:p>
    <w:sectPr w:rsidR="000C3EF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F0E2E8"/>
    <w:rsid w:val="000C3EFE"/>
    <w:rsid w:val="034F1650"/>
    <w:rsid w:val="08AD1ABB"/>
    <w:rsid w:val="08B73A8E"/>
    <w:rsid w:val="0908A5B6"/>
    <w:rsid w:val="09567BF8"/>
    <w:rsid w:val="0A34B28D"/>
    <w:rsid w:val="0AB8E4AF"/>
    <w:rsid w:val="0AFFC5F5"/>
    <w:rsid w:val="0B16A937"/>
    <w:rsid w:val="0B277DBB"/>
    <w:rsid w:val="0CBD454B"/>
    <w:rsid w:val="0D6F1A4C"/>
    <w:rsid w:val="0DCCDED4"/>
    <w:rsid w:val="0E42361E"/>
    <w:rsid w:val="0E482C4E"/>
    <w:rsid w:val="0EEC8FCD"/>
    <w:rsid w:val="10093D22"/>
    <w:rsid w:val="1190B66E"/>
    <w:rsid w:val="14337538"/>
    <w:rsid w:val="14AEC2B2"/>
    <w:rsid w:val="16A339D5"/>
    <w:rsid w:val="16F778EB"/>
    <w:rsid w:val="181FC144"/>
    <w:rsid w:val="19829FF6"/>
    <w:rsid w:val="19973F64"/>
    <w:rsid w:val="199BC853"/>
    <w:rsid w:val="1CBBEA7A"/>
    <w:rsid w:val="1D6D3877"/>
    <w:rsid w:val="1F8EDE62"/>
    <w:rsid w:val="1FF1E17A"/>
    <w:rsid w:val="1FF38B3C"/>
    <w:rsid w:val="20C1A5C0"/>
    <w:rsid w:val="2229AF71"/>
    <w:rsid w:val="22577785"/>
    <w:rsid w:val="2329823C"/>
    <w:rsid w:val="25615033"/>
    <w:rsid w:val="25AD20F7"/>
    <w:rsid w:val="25F88C8A"/>
    <w:rsid w:val="26FD2094"/>
    <w:rsid w:val="27A46F4C"/>
    <w:rsid w:val="27F0E2E8"/>
    <w:rsid w:val="28F26014"/>
    <w:rsid w:val="29F9071C"/>
    <w:rsid w:val="2A0CE340"/>
    <w:rsid w:val="2A4435C5"/>
    <w:rsid w:val="2B150528"/>
    <w:rsid w:val="2D255537"/>
    <w:rsid w:val="2E13B0D0"/>
    <w:rsid w:val="2E69DE9D"/>
    <w:rsid w:val="2EF5B9B5"/>
    <w:rsid w:val="32660139"/>
    <w:rsid w:val="33DAE4E6"/>
    <w:rsid w:val="34D827FB"/>
    <w:rsid w:val="35784106"/>
    <w:rsid w:val="35D3FD6B"/>
    <w:rsid w:val="35E6687E"/>
    <w:rsid w:val="36C4BC18"/>
    <w:rsid w:val="36CDAB5F"/>
    <w:rsid w:val="37A7570A"/>
    <w:rsid w:val="38AE5609"/>
    <w:rsid w:val="39BA9E4E"/>
    <w:rsid w:val="3A898220"/>
    <w:rsid w:val="3A8B2BE2"/>
    <w:rsid w:val="3A96823F"/>
    <w:rsid w:val="3CB629BA"/>
    <w:rsid w:val="3E27BBED"/>
    <w:rsid w:val="3E90E728"/>
    <w:rsid w:val="3F0D1B6C"/>
    <w:rsid w:val="3F57E47D"/>
    <w:rsid w:val="40A416D9"/>
    <w:rsid w:val="420E1A1A"/>
    <w:rsid w:val="4393060A"/>
    <w:rsid w:val="4573B0B4"/>
    <w:rsid w:val="4685CD0C"/>
    <w:rsid w:val="485DC059"/>
    <w:rsid w:val="495DC9E0"/>
    <w:rsid w:val="49DF8E62"/>
    <w:rsid w:val="4B1CAD01"/>
    <w:rsid w:val="4C5FBD7A"/>
    <w:rsid w:val="4D64BED1"/>
    <w:rsid w:val="4D6FDA0F"/>
    <w:rsid w:val="504F5B65"/>
    <w:rsid w:val="507E0924"/>
    <w:rsid w:val="551E39FC"/>
    <w:rsid w:val="5599C038"/>
    <w:rsid w:val="55BD205C"/>
    <w:rsid w:val="56ACBB2A"/>
    <w:rsid w:val="56C2CCC2"/>
    <w:rsid w:val="56DFCCEA"/>
    <w:rsid w:val="59A4BC12"/>
    <w:rsid w:val="5A37887C"/>
    <w:rsid w:val="5B541A26"/>
    <w:rsid w:val="5BC841C8"/>
    <w:rsid w:val="5C699D03"/>
    <w:rsid w:val="5D2504A6"/>
    <w:rsid w:val="5D2E71E5"/>
    <w:rsid w:val="5D480BE9"/>
    <w:rsid w:val="5D63B721"/>
    <w:rsid w:val="5EC52480"/>
    <w:rsid w:val="5F1051F7"/>
    <w:rsid w:val="6237EAD5"/>
    <w:rsid w:val="62449F0C"/>
    <w:rsid w:val="632879A0"/>
    <w:rsid w:val="64DA587C"/>
    <w:rsid w:val="67AE5642"/>
    <w:rsid w:val="68A72C59"/>
    <w:rsid w:val="6946991E"/>
    <w:rsid w:val="69610EF6"/>
    <w:rsid w:val="6A6E7041"/>
    <w:rsid w:val="6AE2697F"/>
    <w:rsid w:val="6B67185E"/>
    <w:rsid w:val="6C3D5AC2"/>
    <w:rsid w:val="6DB081E1"/>
    <w:rsid w:val="6DB238EC"/>
    <w:rsid w:val="6E1ED108"/>
    <w:rsid w:val="6E9C1B3D"/>
    <w:rsid w:val="6EC8F327"/>
    <w:rsid w:val="6FD9D94F"/>
    <w:rsid w:val="7068BE60"/>
    <w:rsid w:val="7493015F"/>
    <w:rsid w:val="765451ED"/>
    <w:rsid w:val="78E7EFC5"/>
    <w:rsid w:val="79C15C66"/>
    <w:rsid w:val="7ADF64EC"/>
    <w:rsid w:val="7B0459D3"/>
    <w:rsid w:val="7B3F2787"/>
    <w:rsid w:val="7C384A28"/>
    <w:rsid w:val="7C5E6229"/>
    <w:rsid w:val="7CA4AE03"/>
    <w:rsid w:val="7FCEE27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0E2E8"/>
  <w15:chartTrackingRefBased/>
  <w15:docId w15:val="{B38DA747-D286-41C5-9373-529DA827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aliases w:val="Default Paragraph Font"/>
    <w:uiPriority w:val="1"/>
    <w:semiHidden/>
    <w:unhideWhenUsed/>
  </w:style>
  <w:style w:type="table" w:styleId="Standaardtabel" w:default="1">
    <w:name w:val="Normal Table"/>
    <w:aliases w:val="Table Normal"/>
    <w:uiPriority w:val="99"/>
    <w:semiHidden/>
    <w:unhideWhenUsed/>
    <w:tblPr>
      <w:tblInd w:w="0" w:type="dxa"/>
      <w:tblCellMar>
        <w:top w:w="0" w:type="dxa"/>
        <w:left w:w="108" w:type="dxa"/>
        <w:bottom w:w="0" w:type="dxa"/>
        <w:right w:w="108" w:type="dxa"/>
      </w:tblCellMar>
    </w:tblPr>
  </w:style>
  <w:style w:type="numbering" w:styleId="Geenlijst" w:default="1">
    <w:name w:val="No List"/>
    <w:aliases w:val="No List"/>
    <w:uiPriority w:val="99"/>
    <w:semiHidden/>
    <w:unhideWhenUsed/>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789c2161dfce40f6" Type="http://schemas.openxmlformats.org/officeDocument/2006/relationships/hyperlink" Target="https://www.politie.nl/themas/klachtenregeling-politie.html" TargetMode="External"/><Relationship Id="rId13"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3DDC73D536541BE8FAC17098922A5" ma:contentTypeVersion="11" ma:contentTypeDescription="Create a new document." ma:contentTypeScope="" ma:versionID="8df9c5a0b6236cca843298ae60fc9c69">
  <xsd:schema xmlns:xsd="http://www.w3.org/2001/XMLSchema" xmlns:xs="http://www.w3.org/2001/XMLSchema" xmlns:p="http://schemas.microsoft.com/office/2006/metadata/properties" xmlns:ns2="cc29b3e2-2e6e-4cb7-b7b2-c3e0c4ed7d21" xmlns:ns3="68bbdefe-8f1f-47d3-bffa-b4e77c235acb" targetNamespace="http://schemas.microsoft.com/office/2006/metadata/properties" ma:root="true" ma:fieldsID="39589811d0cf06ca876913496893050f" ns2:_="" ns3:_="">
    <xsd:import namespace="cc29b3e2-2e6e-4cb7-b7b2-c3e0c4ed7d21"/>
    <xsd:import namespace="68bbdefe-8f1f-47d3-bffa-b4e77c235a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9b3e2-2e6e-4cb7-b7b2-c3e0c4ed7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bbdefe-8f1f-47d3-bffa-b4e77c235a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C3305-25B9-4AC6-9E1C-D2A3E989C06B}"/>
</file>

<file path=customXml/itemProps2.xml><?xml version="1.0" encoding="utf-8"?>
<ds:datastoreItem xmlns:ds="http://schemas.openxmlformats.org/officeDocument/2006/customXml" ds:itemID="{337C1D45-0239-454D-AD43-A08C8A944C68}"/>
</file>

<file path=customXml/itemProps3.xml><?xml version="1.0" encoding="utf-8"?>
<ds:datastoreItem xmlns:ds="http://schemas.openxmlformats.org/officeDocument/2006/customXml" ds:itemID="{92906868-485A-452E-8914-3A1F77ADC0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Cuypers</dc:creator>
  <cp:keywords/>
  <dc:description/>
  <cp:lastModifiedBy>Carolien Cuypers</cp:lastModifiedBy>
  <cp:revision>2</cp:revision>
  <dcterms:created xsi:type="dcterms:W3CDTF">2021-04-23T07:23:00Z</dcterms:created>
  <dcterms:modified xsi:type="dcterms:W3CDTF">2021-04-23T09:10:18Z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085100-56a4-4662-94ad-723e9994b959_Enabled">
    <vt:lpwstr>True</vt:lpwstr>
  </property>
  <property fmtid="{D5CDD505-2E9C-101B-9397-08002B2CF9AE}" pid="3" name="MSIP_Label_ab085100-56a4-4662-94ad-723e9994b959_SiteId">
    <vt:lpwstr>c2dbf829-378d-44c1-b47a-1c043924ddf3</vt:lpwstr>
  </property>
  <property fmtid="{D5CDD505-2E9C-101B-9397-08002B2CF9AE}" pid="4" name="MSIP_Label_ab085100-56a4-4662-94ad-723e9994b959_ActionId">
    <vt:lpwstr>ca39b646-b768-470b-ae75-839c3b77c6ee</vt:lpwstr>
  </property>
  <property fmtid="{D5CDD505-2E9C-101B-9397-08002B2CF9AE}" pid="5" name="MSIP_Label_ab085100-56a4-4662-94ad-723e9994b959_Method">
    <vt:lpwstr>Standard</vt:lpwstr>
  </property>
  <property fmtid="{D5CDD505-2E9C-101B-9397-08002B2CF9AE}" pid="6" name="MSIP_Label_ab085100-56a4-4662-94ad-723e9994b959_SetDate">
    <vt:lpwstr>2021-04-23T07:23:55Z</vt:lpwstr>
  </property>
  <property fmtid="{D5CDD505-2E9C-101B-9397-08002B2CF9AE}" pid="7" name="MSIP_Label_ab085100-56a4-4662-94ad-723e9994b959_Name">
    <vt:lpwstr>ab085100-56a4-4662-94ad-723e9994b959</vt:lpwstr>
  </property>
  <property fmtid="{D5CDD505-2E9C-101B-9397-08002B2CF9AE}" pid="8" name="MSIP_Label_ab085100-56a4-4662-94ad-723e9994b959_ContentBits">
    <vt:lpwstr>0</vt:lpwstr>
  </property>
  <property fmtid="{D5CDD505-2E9C-101B-9397-08002B2CF9AE}" pid="9" name="ContentTypeId">
    <vt:lpwstr>0x0101008883DDC73D536541BE8FAC17098922A5</vt:lpwstr>
  </property>
</Properties>
</file>