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09ED4" w14:textId="77777777" w:rsidR="005121B1" w:rsidRPr="002A4577" w:rsidRDefault="005121B1" w:rsidP="00854486">
      <w:pPr>
        <w:spacing w:after="0" w:line="300" w:lineRule="atLeast"/>
        <w:outlineLvl w:val="0"/>
        <w:rPr>
          <w:rFonts w:eastAsia="Times New Roman" w:cs="Times New Roman"/>
          <w:b/>
          <w:bCs/>
          <w:kern w:val="36"/>
          <w:sz w:val="24"/>
          <w:szCs w:val="24"/>
          <w:lang w:eastAsia="nl-NL"/>
        </w:rPr>
      </w:pPr>
      <w:r w:rsidRPr="002A4577">
        <w:rPr>
          <w:rFonts w:eastAsia="Times New Roman" w:cs="Times New Roman"/>
          <w:b/>
          <w:bCs/>
          <w:kern w:val="36"/>
          <w:sz w:val="24"/>
          <w:szCs w:val="24"/>
          <w:lang w:eastAsia="nl-NL"/>
        </w:rPr>
        <w:t xml:space="preserve">Succesverhalen </w:t>
      </w:r>
    </w:p>
    <w:p w14:paraId="34E7F75D" w14:textId="77777777" w:rsidR="00854486" w:rsidRPr="00854486" w:rsidRDefault="00854486" w:rsidP="00854486">
      <w:pPr>
        <w:spacing w:after="0" w:line="300" w:lineRule="atLeast"/>
        <w:rPr>
          <w:rFonts w:eastAsia="Times New Roman" w:cs="Times New Roman"/>
          <w:lang w:eastAsia="nl-NL"/>
        </w:rPr>
      </w:pPr>
    </w:p>
    <w:p w14:paraId="2EE7CDDC" w14:textId="4DE73ED3" w:rsidR="002A4577" w:rsidRDefault="006167A1" w:rsidP="002A4577">
      <w:pPr>
        <w:spacing w:after="0" w:line="300" w:lineRule="atLeast"/>
        <w:rPr>
          <w:rFonts w:eastAsia="Calibri" w:cs="Times New Roman"/>
          <w:b/>
          <w:i/>
        </w:rPr>
      </w:pPr>
      <w:r w:rsidRPr="00854486">
        <w:rPr>
          <w:rFonts w:eastAsia="Times New Roman" w:cs="Times New Roman"/>
          <w:lang w:eastAsia="nl-NL"/>
        </w:rPr>
        <w:t xml:space="preserve">In de afgelopen jaren hebben de brieven die tijdens </w:t>
      </w:r>
      <w:r w:rsidR="002A4577">
        <w:rPr>
          <w:rFonts w:eastAsia="Times New Roman" w:cs="Times New Roman"/>
          <w:lang w:eastAsia="nl-NL"/>
        </w:rPr>
        <w:t>Write for Rights</w:t>
      </w:r>
      <w:r w:rsidRPr="00854486">
        <w:rPr>
          <w:rFonts w:eastAsia="Times New Roman" w:cs="Times New Roman"/>
          <w:lang w:eastAsia="nl-NL"/>
        </w:rPr>
        <w:t xml:space="preserve"> werden geschreven veel succes gehad. Hieronder lees je enkele succesverhalen. En dit is nog maar een kleine greep!</w:t>
      </w:r>
      <w:r w:rsidR="002A4577" w:rsidRPr="002A4577">
        <w:rPr>
          <w:rFonts w:eastAsia="Calibri" w:cs="Times New Roman"/>
          <w:b/>
          <w:i/>
        </w:rPr>
        <w:t xml:space="preserve"> </w:t>
      </w:r>
      <w:r w:rsidR="002A4577" w:rsidRPr="00BF3738">
        <w:rPr>
          <w:rFonts w:eastAsia="Calibri" w:cs="Times New Roman"/>
          <w:b/>
          <w:i/>
        </w:rPr>
        <w:t xml:space="preserve">Dit waren de resultaten van eerdere </w:t>
      </w:r>
      <w:r w:rsidR="002A4577">
        <w:rPr>
          <w:rFonts w:eastAsia="Calibri" w:cs="Times New Roman"/>
          <w:b/>
          <w:i/>
        </w:rPr>
        <w:t>Write for Rights:</w:t>
      </w:r>
    </w:p>
    <w:p w14:paraId="0DD13DBA" w14:textId="77777777" w:rsidR="002A4577" w:rsidRDefault="002A4577" w:rsidP="002A4577">
      <w:pPr>
        <w:spacing w:after="0" w:line="300" w:lineRule="atLeast"/>
        <w:rPr>
          <w:rFonts w:eastAsia="Calibri" w:cs="Times New Roman"/>
          <w:b/>
          <w:i/>
        </w:rPr>
      </w:pPr>
    </w:p>
    <w:p w14:paraId="2F39C304" w14:textId="77777777" w:rsidR="002A4577" w:rsidRPr="00DD307D" w:rsidRDefault="002A4577" w:rsidP="002A4577">
      <w:pPr>
        <w:spacing w:after="0" w:line="300" w:lineRule="atLeast"/>
        <w:rPr>
          <w:b/>
        </w:rPr>
      </w:pPr>
      <w:bookmarkStart w:id="0" w:name="_Hlk521501768"/>
      <w:proofErr w:type="spellStart"/>
      <w:r w:rsidRPr="00DD307D">
        <w:rPr>
          <w:b/>
        </w:rPr>
        <w:t>Mahadine</w:t>
      </w:r>
      <w:proofErr w:type="spellEnd"/>
      <w:r w:rsidRPr="00DD307D">
        <w:rPr>
          <w:b/>
        </w:rPr>
        <w:t xml:space="preserve"> uit Tsjaad kwam vrij</w:t>
      </w:r>
    </w:p>
    <w:p w14:paraId="55FB3E01" w14:textId="77777777" w:rsidR="002A4577" w:rsidRDefault="002A4577" w:rsidP="002A4577">
      <w:pPr>
        <w:spacing w:after="0" w:line="300" w:lineRule="atLeast"/>
      </w:pPr>
      <w:r>
        <w:t xml:space="preserve">Op 5 april 2018 kwam </w:t>
      </w:r>
      <w:proofErr w:type="spellStart"/>
      <w:r>
        <w:t>Tadjadine</w:t>
      </w:r>
      <w:proofErr w:type="spellEnd"/>
      <w:r>
        <w:t xml:space="preserve"> </w:t>
      </w:r>
      <w:proofErr w:type="spellStart"/>
      <w:r>
        <w:t>Mahamat</w:t>
      </w:r>
      <w:proofErr w:type="spellEnd"/>
      <w:r>
        <w:t xml:space="preserve"> </w:t>
      </w:r>
      <w:proofErr w:type="spellStart"/>
      <w:r>
        <w:t>Babouri</w:t>
      </w:r>
      <w:proofErr w:type="spellEnd"/>
      <w:r>
        <w:t xml:space="preserve"> – beter bekend als </w:t>
      </w:r>
      <w:proofErr w:type="spellStart"/>
      <w:r>
        <w:t>Mahadine</w:t>
      </w:r>
      <w:proofErr w:type="spellEnd"/>
      <w:r>
        <w:t xml:space="preserve"> – vrij. De mensenrechtenverdediger was op 30 september 2016 opgepakt, nadat hij regering van Tsjaad had bekritiseerd vanwege haar economische wanbeleid. Hij had een levenslange gevangenisstraf kunnen krijgen. Tijdens de Write for Rights 2017 werden meer dan 690.000 brieven, kaartjes en petitieoproepen voor hem geschreven. ‘</w:t>
      </w:r>
      <w:r w:rsidRPr="00AC7B23">
        <w:rPr>
          <w:i/>
        </w:rPr>
        <w:t>Ik wil mijn dankbaarheid aan iedereen overbrengen. Ik waardeer jullie, ik houd van jullie, ik respecteer jullie’</w:t>
      </w:r>
      <w:r>
        <w:t xml:space="preserve">, liet </w:t>
      </w:r>
      <w:proofErr w:type="spellStart"/>
      <w:r>
        <w:t>Mahadine</w:t>
      </w:r>
      <w:proofErr w:type="spellEnd"/>
      <w:r>
        <w:t xml:space="preserve"> weten.</w:t>
      </w:r>
    </w:p>
    <w:p w14:paraId="22868621" w14:textId="77777777" w:rsidR="002A4577" w:rsidRDefault="002A4577" w:rsidP="002A4577">
      <w:pPr>
        <w:spacing w:after="0" w:line="300" w:lineRule="atLeast"/>
      </w:pPr>
    </w:p>
    <w:p w14:paraId="1DD46AB2" w14:textId="77777777" w:rsidR="002A4577" w:rsidRPr="00693DB2" w:rsidRDefault="002A4577" w:rsidP="002A4577">
      <w:pPr>
        <w:spacing w:after="0" w:line="300" w:lineRule="atLeast"/>
        <w:rPr>
          <w:b/>
        </w:rPr>
      </w:pPr>
      <w:proofErr w:type="spellStart"/>
      <w:r w:rsidRPr="00693DB2">
        <w:rPr>
          <w:b/>
        </w:rPr>
        <w:t>Taner</w:t>
      </w:r>
      <w:proofErr w:type="spellEnd"/>
      <w:r w:rsidRPr="00693DB2">
        <w:rPr>
          <w:b/>
        </w:rPr>
        <w:t xml:space="preserve"> </w:t>
      </w:r>
      <w:r>
        <w:rPr>
          <w:b/>
        </w:rPr>
        <w:t xml:space="preserve">uit Turkije </w:t>
      </w:r>
      <w:r w:rsidRPr="00693DB2">
        <w:rPr>
          <w:b/>
        </w:rPr>
        <w:t>werd herenigd met zijn familie</w:t>
      </w:r>
    </w:p>
    <w:p w14:paraId="790DE5CF" w14:textId="77777777" w:rsidR="002A4577" w:rsidRPr="00693DB2" w:rsidRDefault="002A4577" w:rsidP="002A4577">
      <w:pPr>
        <w:pStyle w:val="NormalWeb"/>
        <w:rPr>
          <w:sz w:val="18"/>
          <w:szCs w:val="18"/>
        </w:rPr>
      </w:pPr>
      <w:r w:rsidRPr="00693DB2">
        <w:rPr>
          <w:sz w:val="18"/>
          <w:szCs w:val="18"/>
        </w:rPr>
        <w:t xml:space="preserve">Bijna 875.000 mensen schreven tijdens Write for Rights 2017 voor de vrijlating van Amnesty Turkije-voorzitter </w:t>
      </w:r>
      <w:proofErr w:type="spellStart"/>
      <w:r w:rsidRPr="00693DB2">
        <w:rPr>
          <w:sz w:val="18"/>
          <w:szCs w:val="18"/>
        </w:rPr>
        <w:t>Taner</w:t>
      </w:r>
      <w:proofErr w:type="spellEnd"/>
      <w:r w:rsidRPr="00693DB2">
        <w:rPr>
          <w:sz w:val="18"/>
          <w:szCs w:val="18"/>
        </w:rPr>
        <w:t xml:space="preserve"> </w:t>
      </w:r>
      <w:proofErr w:type="spellStart"/>
      <w:r w:rsidRPr="00693DB2">
        <w:rPr>
          <w:sz w:val="18"/>
          <w:szCs w:val="18"/>
        </w:rPr>
        <w:t>Kılıç</w:t>
      </w:r>
      <w:proofErr w:type="spellEnd"/>
      <w:r w:rsidRPr="00693DB2">
        <w:rPr>
          <w:sz w:val="18"/>
          <w:szCs w:val="18"/>
        </w:rPr>
        <w:t xml:space="preserve"> en de Istanbul 10. Vanuit de gevangenis schreef hij een bedankbrief aan Amnesty Nederland: </w:t>
      </w:r>
      <w:r w:rsidRPr="00693DB2">
        <w:rPr>
          <w:rStyle w:val="Emphasis"/>
          <w:sz w:val="18"/>
          <w:szCs w:val="18"/>
        </w:rPr>
        <w:t>‘Ik ontving in de gevangenis honderden kaarten en brieven uit Nederland. Zij geven me kracht, veel dank hiervoor. Solidariteit is de hoop voor de toekomst voor ons allemaal.’</w:t>
      </w:r>
      <w:r w:rsidRPr="00693DB2">
        <w:rPr>
          <w:sz w:val="18"/>
          <w:szCs w:val="18"/>
        </w:rPr>
        <w:t xml:space="preserve"> In augustus kwam er goed nieuws: </w:t>
      </w:r>
      <w:proofErr w:type="spellStart"/>
      <w:r w:rsidRPr="00693DB2">
        <w:rPr>
          <w:sz w:val="18"/>
          <w:szCs w:val="18"/>
        </w:rPr>
        <w:t>Taner</w:t>
      </w:r>
      <w:proofErr w:type="spellEnd"/>
      <w:r w:rsidRPr="00693DB2">
        <w:rPr>
          <w:sz w:val="18"/>
          <w:szCs w:val="18"/>
        </w:rPr>
        <w:t xml:space="preserve"> </w:t>
      </w:r>
      <w:proofErr w:type="spellStart"/>
      <w:r w:rsidRPr="00693DB2">
        <w:rPr>
          <w:sz w:val="18"/>
          <w:szCs w:val="18"/>
        </w:rPr>
        <w:t>Kılıç</w:t>
      </w:r>
      <w:proofErr w:type="spellEnd"/>
      <w:r w:rsidRPr="00693DB2">
        <w:rPr>
          <w:sz w:val="18"/>
          <w:szCs w:val="18"/>
        </w:rPr>
        <w:t xml:space="preserve"> was vrijgelaten! Hij kon zijn vrouw en dochters weer in zijn armen sluiten. Maar hij en de Istanbul 10 worden nog steeds, zonder enig bewijs, aangeklaagd voor ‘lidmaatschap van een terroristische organisatie’.</w:t>
      </w:r>
    </w:p>
    <w:p w14:paraId="25362A6A" w14:textId="5164DD98" w:rsidR="002A4577" w:rsidRPr="00AC7B23" w:rsidRDefault="002A4577" w:rsidP="002A4577">
      <w:pPr>
        <w:spacing w:after="0" w:line="300" w:lineRule="atLeast"/>
        <w:rPr>
          <w:b/>
        </w:rPr>
      </w:pPr>
      <w:r w:rsidRPr="00AC7B23">
        <w:rPr>
          <w:b/>
        </w:rPr>
        <w:t xml:space="preserve">Ni </w:t>
      </w:r>
      <w:proofErr w:type="spellStart"/>
      <w:r w:rsidRPr="00AC7B23">
        <w:rPr>
          <w:b/>
        </w:rPr>
        <w:t>Yulan</w:t>
      </w:r>
      <w:proofErr w:type="spellEnd"/>
      <w:r w:rsidRPr="00AC7B23">
        <w:rPr>
          <w:b/>
        </w:rPr>
        <w:t xml:space="preserve"> </w:t>
      </w:r>
      <w:r w:rsidR="008429B9">
        <w:rPr>
          <w:b/>
        </w:rPr>
        <w:t>wordt niet meer lastiggevallen</w:t>
      </w:r>
    </w:p>
    <w:p w14:paraId="4169001C" w14:textId="7C87917A" w:rsidR="002A4577" w:rsidRDefault="008429B9" w:rsidP="002A4577">
      <w:pPr>
        <w:spacing w:after="0" w:line="300" w:lineRule="atLeast"/>
      </w:pPr>
      <w:r>
        <w:t xml:space="preserve">Ni </w:t>
      </w:r>
      <w:proofErr w:type="spellStart"/>
      <w:r>
        <w:t>Yulan</w:t>
      </w:r>
      <w:proofErr w:type="spellEnd"/>
      <w:r>
        <w:t xml:space="preserve"> is gemarteld, werd geïntimideerd, zat ten onrechte gevangen en werd zeker zeven keer uit haar huis gezet. Ni </w:t>
      </w:r>
      <w:proofErr w:type="spellStart"/>
      <w:r>
        <w:t>Yulan</w:t>
      </w:r>
      <w:proofErr w:type="spellEnd"/>
      <w:r>
        <w:t xml:space="preserve"> komt op voor mensen die gedwongen werden hun huis te verlaten. Zij voert vreedzaam actie, maar werd door de autoriteiten voortdurend lastiggevallen. </w:t>
      </w:r>
      <w:r>
        <w:rPr>
          <w:rStyle w:val="Emphasis"/>
        </w:rPr>
        <w:t xml:space="preserve">‘Maar als reactie op jullie steun, krabbelde de politie wat terug’, </w:t>
      </w:r>
      <w:r>
        <w:t xml:space="preserve">zei Ni </w:t>
      </w:r>
      <w:proofErr w:type="spellStart"/>
      <w:r>
        <w:t>Yulan</w:t>
      </w:r>
      <w:proofErr w:type="spellEnd"/>
      <w:r>
        <w:t>.</w:t>
      </w:r>
      <w:r>
        <w:rPr>
          <w:rStyle w:val="Emphasis"/>
        </w:rPr>
        <w:t xml:space="preserve"> ‘Al meer dan twee maanden lang heeft de politie ons niet lastiggevallen. Dankzij jullie gezamenlijke steun hebben wij nu eindelijk gemoedsrust.’ </w:t>
      </w:r>
      <w:r>
        <w:t xml:space="preserve"> Tijdens Write for Rights 2017 schreven meer dan 430.000 mensen voor haar.</w:t>
      </w:r>
    </w:p>
    <w:p w14:paraId="1425BB06" w14:textId="77777777" w:rsidR="007540C8" w:rsidRPr="007540C8" w:rsidRDefault="007540C8" w:rsidP="007540C8">
      <w:pPr>
        <w:pStyle w:val="Heading2"/>
        <w:numPr>
          <w:ilvl w:val="0"/>
          <w:numId w:val="0"/>
        </w:numPr>
        <w:rPr>
          <w:color w:val="auto"/>
          <w:sz w:val="18"/>
          <w:szCs w:val="18"/>
        </w:rPr>
      </w:pPr>
      <w:r w:rsidRPr="007540C8">
        <w:rPr>
          <w:color w:val="auto"/>
          <w:sz w:val="18"/>
          <w:szCs w:val="18"/>
        </w:rPr>
        <w:t>Johan zag na 10 jaar zijn vrouw weer</w:t>
      </w:r>
    </w:p>
    <w:p w14:paraId="1930511D" w14:textId="23F13B58" w:rsidR="007540C8" w:rsidRPr="007540C8" w:rsidRDefault="007540C8" w:rsidP="007540C8">
      <w:pPr>
        <w:pStyle w:val="NormalWeb"/>
        <w:rPr>
          <w:sz w:val="18"/>
          <w:szCs w:val="18"/>
        </w:rPr>
      </w:pPr>
      <w:r w:rsidRPr="007540C8">
        <w:rPr>
          <w:sz w:val="18"/>
          <w:szCs w:val="18"/>
        </w:rPr>
        <w:t>De Molukse Johan Teterissa zat jarenlang ver van zijn familie gevangen op Java. In augustus 2018 werd hij overgeplaatst naar een gevangenis in Ambon, waardoor zijn familie hem weer kan bezoeken. Teterissa werd veroordeeld tot 15 jaar gevangenisstraf nadat hij in 2007 tijdens een feestelijke bijeenkomst een traditionele dans voor de Indonesische president had opgevoerd, waarbij de dansers zwaaiden met de vlag van de Zuid-Molukken. Die vlag is verboden in Indonesië. Na Teterissa's overplaatsing vertelden enkele medewerkers van de regering dat ze de duizenden brieven van Amnesty-supporters als een belangrijk pressiemiddel beschouwen om de vrijlating van gewetensgevangenen in overweging te nemen.</w:t>
      </w:r>
    </w:p>
    <w:p w14:paraId="74360D0F" w14:textId="77777777" w:rsidR="002A4577" w:rsidRDefault="002A4577" w:rsidP="002A4577">
      <w:pPr>
        <w:spacing w:after="0" w:line="300" w:lineRule="atLeast"/>
        <w:rPr>
          <w:b/>
        </w:rPr>
      </w:pPr>
      <w:proofErr w:type="spellStart"/>
      <w:r>
        <w:rPr>
          <w:b/>
        </w:rPr>
        <w:t>Hanan</w:t>
      </w:r>
      <w:proofErr w:type="spellEnd"/>
      <w:r>
        <w:rPr>
          <w:b/>
        </w:rPr>
        <w:t xml:space="preserve"> kreeg de zorg die ze nodig had</w:t>
      </w:r>
    </w:p>
    <w:p w14:paraId="589FDEF3" w14:textId="77777777" w:rsidR="002A4577" w:rsidRDefault="002A4577" w:rsidP="002A4577">
      <w:pPr>
        <w:spacing w:after="0" w:line="300" w:lineRule="atLeast"/>
      </w:pPr>
      <w:bookmarkStart w:id="1" w:name="_Hlk521496859"/>
      <w:proofErr w:type="spellStart"/>
      <w:r w:rsidRPr="00E64390">
        <w:t>Hanan</w:t>
      </w:r>
      <w:proofErr w:type="spellEnd"/>
      <w:r w:rsidRPr="00E64390">
        <w:t xml:space="preserve"> </w:t>
      </w:r>
      <w:proofErr w:type="spellStart"/>
      <w:r w:rsidRPr="00E64390">
        <w:t>Badr</w:t>
      </w:r>
      <w:proofErr w:type="spellEnd"/>
      <w:r w:rsidRPr="00E64390">
        <w:t xml:space="preserve"> el-</w:t>
      </w:r>
      <w:proofErr w:type="spellStart"/>
      <w:r w:rsidRPr="00E64390">
        <w:t>Din</w:t>
      </w:r>
      <w:proofErr w:type="spellEnd"/>
      <w:r w:rsidRPr="00E64390">
        <w:t xml:space="preserve"> wilde van de Egyptische autoriteiten weten waar haar man was. Hij verdween in juli 2013</w:t>
      </w:r>
      <w:r>
        <w:t xml:space="preserve">, </w:t>
      </w:r>
      <w:r w:rsidRPr="00E64390">
        <w:t xml:space="preserve">door hun toedoen. Ze werd medeoprichter van een vereniging van familieleden van verdwenen personen. Maar in mei 2017 werd ze op valse beschuldigingen gearresteerd. In de gevangenis ging haar gezondheid achteruit. Meer dan een half miljoen mensen kwam voor haar in actie. </w:t>
      </w:r>
      <w:r>
        <w:t>Daarna kreeg</w:t>
      </w:r>
      <w:r w:rsidRPr="00E64390">
        <w:t xml:space="preserve"> ze de medische zorg die ze nodig </w:t>
      </w:r>
      <w:r>
        <w:t>had</w:t>
      </w:r>
      <w:r w:rsidRPr="00E64390">
        <w:t xml:space="preserve">. </w:t>
      </w:r>
      <w:r>
        <w:t>Volgens haar familie was dat</w:t>
      </w:r>
      <w:r w:rsidRPr="00E64390">
        <w:t xml:space="preserve"> een direct gevolg van de internationale aandacht voor </w:t>
      </w:r>
      <w:proofErr w:type="spellStart"/>
      <w:r w:rsidRPr="00E64390">
        <w:t>Hanan</w:t>
      </w:r>
      <w:proofErr w:type="spellEnd"/>
      <w:r w:rsidRPr="00E64390">
        <w:t xml:space="preserve"> tijdens </w:t>
      </w:r>
      <w:r>
        <w:t>Write for Rights</w:t>
      </w:r>
      <w:r w:rsidRPr="00E64390">
        <w:t>.</w:t>
      </w:r>
      <w:r>
        <w:t xml:space="preserve"> Helaas kreeg ze maanden later weer niet de medicatie die ze nodig heeft.</w:t>
      </w:r>
    </w:p>
    <w:bookmarkEnd w:id="1"/>
    <w:p w14:paraId="0838FCB4" w14:textId="77777777" w:rsidR="002A4577" w:rsidRDefault="002A4577" w:rsidP="002A4577">
      <w:pPr>
        <w:spacing w:after="0" w:line="300" w:lineRule="atLeast"/>
      </w:pPr>
    </w:p>
    <w:p w14:paraId="0D433280" w14:textId="77777777" w:rsidR="002A4577" w:rsidRDefault="002A4577" w:rsidP="002A4577">
      <w:pPr>
        <w:spacing w:after="0" w:line="300" w:lineRule="atLeast"/>
        <w:rPr>
          <w:b/>
        </w:rPr>
      </w:pPr>
      <w:r>
        <w:rPr>
          <w:b/>
        </w:rPr>
        <w:t>Clovis’ activisme werd beloond</w:t>
      </w:r>
    </w:p>
    <w:p w14:paraId="65F51950" w14:textId="77777777" w:rsidR="002A4577" w:rsidRPr="0094192A" w:rsidRDefault="002A4577" w:rsidP="002A4577">
      <w:pPr>
        <w:rPr>
          <w:rStyle w:val="normaltextrun"/>
          <w:rFonts w:cstheme="minorHAnsi"/>
        </w:rPr>
      </w:pPr>
      <w:r w:rsidRPr="0094192A">
        <w:rPr>
          <w:rStyle w:val="normaltextrun"/>
          <w:rFonts w:cstheme="minorHAnsi"/>
        </w:rPr>
        <w:t xml:space="preserve">Clovis </w:t>
      </w:r>
      <w:proofErr w:type="spellStart"/>
      <w:r w:rsidRPr="0094192A">
        <w:rPr>
          <w:rStyle w:val="normaltextrun"/>
          <w:rFonts w:cstheme="minorHAnsi"/>
        </w:rPr>
        <w:t>Razafimalala</w:t>
      </w:r>
      <w:proofErr w:type="spellEnd"/>
      <w:r w:rsidRPr="0094192A">
        <w:rPr>
          <w:rStyle w:val="normaltextrun"/>
          <w:rFonts w:cstheme="minorHAnsi"/>
        </w:rPr>
        <w:t xml:space="preserve"> zet</w:t>
      </w:r>
      <w:r>
        <w:rPr>
          <w:rStyle w:val="normaltextrun"/>
          <w:rFonts w:cstheme="minorHAnsi"/>
        </w:rPr>
        <w:t>te</w:t>
      </w:r>
      <w:r w:rsidRPr="0094192A">
        <w:rPr>
          <w:rStyle w:val="normaltextrun"/>
          <w:rFonts w:cstheme="minorHAnsi"/>
        </w:rPr>
        <w:t xml:space="preserve"> zich op vreedzame wijze in tegen illegale houtkap op Madagaskar en bracht daardoor zijn leven in gevaar. </w:t>
      </w:r>
      <w:r w:rsidRPr="0094192A">
        <w:rPr>
          <w:rStyle w:val="normaltextrun"/>
          <w:rFonts w:cstheme="minorHAnsi"/>
          <w:i/>
        </w:rPr>
        <w:t xml:space="preserve">‘Ik weet niet hoeveel brieven ik heb gehad, maar het zijn er zeker duizenden,’ </w:t>
      </w:r>
      <w:r w:rsidRPr="0094192A">
        <w:rPr>
          <w:rStyle w:val="normaltextrun"/>
          <w:rFonts w:cstheme="minorHAnsi"/>
        </w:rPr>
        <w:t xml:space="preserve">zei hij. </w:t>
      </w:r>
      <w:r w:rsidRPr="0094192A">
        <w:rPr>
          <w:rStyle w:val="normaltextrun"/>
          <w:rFonts w:cstheme="minorHAnsi"/>
          <w:i/>
        </w:rPr>
        <w:t xml:space="preserve">‘Ik heb zelfs brieven gekregen van schoolkinderen uit Canada. Het is ongelooflijk ontroerend en het geeft me echt moed. De campagne van Amnesty maakte een enorm verschil voor mij, want mijn verhaal kreeg daardoor wereldwijde aandacht.’ </w:t>
      </w:r>
      <w:r w:rsidRPr="0094192A">
        <w:rPr>
          <w:rStyle w:val="normaltextrun"/>
          <w:rFonts w:cstheme="minorHAnsi"/>
        </w:rPr>
        <w:t>Inmiddels steunen lokale organisaties hem openlijk en kenden hem een prijs toe voor zijn moed.</w:t>
      </w:r>
    </w:p>
    <w:p w14:paraId="06D8F07A" w14:textId="77777777" w:rsidR="002A4577" w:rsidRPr="00913A30" w:rsidRDefault="002A4577" w:rsidP="002A4577">
      <w:pPr>
        <w:rPr>
          <w:rStyle w:val="normaltextrun"/>
          <w:rFonts w:cstheme="minorHAnsi"/>
          <w:i/>
        </w:rPr>
      </w:pPr>
      <w:proofErr w:type="spellStart"/>
      <w:r w:rsidRPr="00392AB8">
        <w:rPr>
          <w:rStyle w:val="normaltextrun"/>
          <w:rFonts w:cstheme="minorHAnsi"/>
          <w:b/>
        </w:rPr>
        <w:t>Xulhaz</w:t>
      </w:r>
      <w:proofErr w:type="spellEnd"/>
      <w:r w:rsidRPr="00392AB8">
        <w:rPr>
          <w:rStyle w:val="normaltextrun"/>
          <w:rFonts w:cstheme="minorHAnsi"/>
          <w:b/>
        </w:rPr>
        <w:t>’ familie voelt zich gesteund</w:t>
      </w:r>
      <w:r w:rsidRPr="00392AB8">
        <w:rPr>
          <w:rStyle w:val="normaltextrun"/>
          <w:rFonts w:cstheme="minorHAnsi"/>
          <w:b/>
        </w:rPr>
        <w:br/>
      </w:r>
      <w:proofErr w:type="spellStart"/>
      <w:r w:rsidRPr="00913A30">
        <w:rPr>
          <w:rStyle w:val="normaltextrun"/>
          <w:rFonts w:cstheme="minorHAnsi"/>
        </w:rPr>
        <w:t>Xulhaz</w:t>
      </w:r>
      <w:proofErr w:type="spellEnd"/>
      <w:r w:rsidRPr="00913A30">
        <w:rPr>
          <w:rStyle w:val="normaltextrun"/>
          <w:rFonts w:cstheme="minorHAnsi"/>
        </w:rPr>
        <w:t xml:space="preserve"> </w:t>
      </w:r>
      <w:proofErr w:type="spellStart"/>
      <w:r w:rsidRPr="00913A30">
        <w:rPr>
          <w:rStyle w:val="normaltextrun"/>
          <w:rFonts w:cstheme="minorHAnsi"/>
        </w:rPr>
        <w:t>Mannan</w:t>
      </w:r>
      <w:proofErr w:type="spellEnd"/>
      <w:r w:rsidRPr="00913A30">
        <w:rPr>
          <w:rStyle w:val="normaltextrun"/>
          <w:rFonts w:cstheme="minorHAnsi"/>
        </w:rPr>
        <w:t xml:space="preserve"> uit Bangladesh </w:t>
      </w:r>
      <w:r>
        <w:rPr>
          <w:rStyle w:val="normaltextrun"/>
          <w:rFonts w:cstheme="minorHAnsi"/>
        </w:rPr>
        <w:t xml:space="preserve">durfde </w:t>
      </w:r>
      <w:r w:rsidRPr="00913A30">
        <w:rPr>
          <w:rStyle w:val="normaltextrun"/>
          <w:rFonts w:cstheme="minorHAnsi"/>
        </w:rPr>
        <w:t>op te komen voor de rechten van lesbiennes, homo’s en biseksuelen en transgenders (</w:t>
      </w:r>
      <w:proofErr w:type="spellStart"/>
      <w:r w:rsidRPr="00913A30">
        <w:rPr>
          <w:rStyle w:val="normaltextrun"/>
          <w:rFonts w:cstheme="minorHAnsi"/>
        </w:rPr>
        <w:t>LHBT’s</w:t>
      </w:r>
      <w:proofErr w:type="spellEnd"/>
      <w:r w:rsidRPr="00913A30">
        <w:rPr>
          <w:rStyle w:val="normaltextrun"/>
          <w:rFonts w:cstheme="minorHAnsi"/>
        </w:rPr>
        <w:t xml:space="preserve">). Op 25 april 2016 werd hij door leden van een militante islamitische groepering op gruwelijke wijze vermoord. Honderdduizenden mensen vroegen de regering van Bangladesh om gerechtigheid en stuurden zijn familie woorden van vriendschap en steun. </w:t>
      </w:r>
      <w:r w:rsidRPr="00913A30">
        <w:rPr>
          <w:rStyle w:val="normaltextrun"/>
          <w:rFonts w:cstheme="minorHAnsi"/>
          <w:i/>
        </w:rPr>
        <w:t xml:space="preserve">‘Het is ongelooflijk,’ </w:t>
      </w:r>
      <w:r w:rsidRPr="00913A30">
        <w:rPr>
          <w:rStyle w:val="normaltextrun"/>
          <w:rFonts w:cstheme="minorHAnsi"/>
        </w:rPr>
        <w:t xml:space="preserve">zei </w:t>
      </w:r>
      <w:proofErr w:type="spellStart"/>
      <w:r w:rsidRPr="00913A30">
        <w:rPr>
          <w:rStyle w:val="normaltextrun"/>
          <w:rFonts w:cstheme="minorHAnsi"/>
        </w:rPr>
        <w:t>Xulhaz</w:t>
      </w:r>
      <w:proofErr w:type="spellEnd"/>
      <w:r w:rsidRPr="00913A30">
        <w:rPr>
          <w:rStyle w:val="normaltextrun"/>
          <w:rFonts w:cstheme="minorHAnsi"/>
        </w:rPr>
        <w:t xml:space="preserve">’ broer </w:t>
      </w:r>
      <w:proofErr w:type="spellStart"/>
      <w:r w:rsidRPr="00913A30">
        <w:rPr>
          <w:rStyle w:val="normaltextrun"/>
          <w:rFonts w:cstheme="minorHAnsi"/>
        </w:rPr>
        <w:t>Minhaz</w:t>
      </w:r>
      <w:proofErr w:type="spellEnd"/>
      <w:r w:rsidRPr="00913A30">
        <w:rPr>
          <w:rStyle w:val="normaltextrun"/>
          <w:rFonts w:cstheme="minorHAnsi"/>
        </w:rPr>
        <w:t xml:space="preserve">. </w:t>
      </w:r>
      <w:r w:rsidRPr="00913A30">
        <w:rPr>
          <w:rStyle w:val="normaltextrun"/>
          <w:rFonts w:cstheme="minorHAnsi"/>
          <w:i/>
        </w:rPr>
        <w:t xml:space="preserve">‘Zoveel zorg en liefde voor </w:t>
      </w:r>
      <w:proofErr w:type="spellStart"/>
      <w:r w:rsidRPr="00913A30">
        <w:rPr>
          <w:rStyle w:val="normaltextrun"/>
          <w:rFonts w:cstheme="minorHAnsi"/>
          <w:i/>
        </w:rPr>
        <w:t>Xulhaz</w:t>
      </w:r>
      <w:proofErr w:type="spellEnd"/>
      <w:r w:rsidRPr="00913A30">
        <w:rPr>
          <w:rStyle w:val="normaltextrun"/>
          <w:rFonts w:cstheme="minorHAnsi"/>
          <w:i/>
        </w:rPr>
        <w:t>. Ik kan mijn ogen niet geloven. Ik bedank iedereen hiervoor.’</w:t>
      </w:r>
    </w:p>
    <w:p w14:paraId="4B8E26B3" w14:textId="77777777" w:rsidR="002A4577" w:rsidRDefault="002A4577" w:rsidP="002A4577">
      <w:pPr>
        <w:spacing w:after="0" w:line="300" w:lineRule="atLeast"/>
        <w:rPr>
          <w:i/>
        </w:rPr>
      </w:pPr>
      <w:r w:rsidRPr="00392AB8">
        <w:rPr>
          <w:rStyle w:val="normaltextrun"/>
          <w:rFonts w:cs="Segoe UI"/>
          <w:b/>
        </w:rPr>
        <w:t xml:space="preserve">MILPAH kan door met de strijd </w:t>
      </w:r>
      <w:r w:rsidRPr="00392AB8">
        <w:rPr>
          <w:rStyle w:val="normaltextrun"/>
          <w:rFonts w:cs="Segoe UI"/>
          <w:b/>
        </w:rPr>
        <w:br/>
      </w:r>
      <w:r>
        <w:t xml:space="preserve">MILPAH is een organisatie van </w:t>
      </w:r>
      <w:r w:rsidRPr="00340818">
        <w:t xml:space="preserve">mensenrechtenverdedigers die opkomen voor de belangen van de </w:t>
      </w:r>
      <w:r>
        <w:t xml:space="preserve">Hondurese </w:t>
      </w:r>
      <w:r w:rsidRPr="00340818">
        <w:t>inheemse bevolking</w:t>
      </w:r>
      <w:r>
        <w:t>. Ze</w:t>
      </w:r>
      <w:r w:rsidRPr="00340818">
        <w:t xml:space="preserve"> worden voortdurend lastiggevallen, bedreigd </w:t>
      </w:r>
      <w:r>
        <w:t>of zelfs</w:t>
      </w:r>
      <w:r w:rsidRPr="00340818">
        <w:t xml:space="preserve"> vermoord.</w:t>
      </w:r>
      <w:r>
        <w:t xml:space="preserve"> </w:t>
      </w:r>
      <w:r w:rsidRPr="00913A30">
        <w:rPr>
          <w:i/>
        </w:rPr>
        <w:t>‘Dankzij Amnesty en andere internationale organisaties zijn we er nog steeds,’</w:t>
      </w:r>
      <w:r w:rsidRPr="00913A30">
        <w:t xml:space="preserve"> zei</w:t>
      </w:r>
      <w:r>
        <w:t xml:space="preserve">den de mensen van </w:t>
      </w:r>
      <w:r w:rsidRPr="00913A30">
        <w:t xml:space="preserve">MILPAH. </w:t>
      </w:r>
      <w:r w:rsidRPr="00913A30">
        <w:rPr>
          <w:i/>
        </w:rPr>
        <w:t>‘We hebben niet alle brieven kunnen lezen. Maar we zijn blij en trots dat we vrienden in de hele wereld hebben: kinderen, jonge mensen, volwassenen. Dat geeft ons kracht. We voelen ons niet alleen.</w:t>
      </w:r>
      <w:r>
        <w:rPr>
          <w:i/>
        </w:rPr>
        <w:t xml:space="preserve"> Het geeft ons de moed om door te gaan met de strijd voor mensenrechten en het milieu.’</w:t>
      </w:r>
    </w:p>
    <w:p w14:paraId="276F8B94" w14:textId="77777777" w:rsidR="002A4577" w:rsidRDefault="002A4577" w:rsidP="002A4577">
      <w:pPr>
        <w:spacing w:after="0" w:line="300" w:lineRule="atLeast"/>
      </w:pPr>
    </w:p>
    <w:p w14:paraId="7D4A6B7A" w14:textId="77777777" w:rsidR="002A4577" w:rsidRDefault="002A4577" w:rsidP="002A4577">
      <w:pPr>
        <w:spacing w:after="0" w:line="300" w:lineRule="atLeast"/>
        <w:rPr>
          <w:i/>
        </w:rPr>
      </w:pPr>
      <w:proofErr w:type="spellStart"/>
      <w:r w:rsidRPr="0094192A">
        <w:rPr>
          <w:b/>
        </w:rPr>
        <w:t>Sakris</w:t>
      </w:r>
      <w:proofErr w:type="spellEnd"/>
      <w:r w:rsidRPr="0094192A">
        <w:rPr>
          <w:b/>
        </w:rPr>
        <w:t xml:space="preserve"> </w:t>
      </w:r>
      <w:r>
        <w:rPr>
          <w:b/>
        </w:rPr>
        <w:t>is meer een individu</w:t>
      </w:r>
      <w:r>
        <w:rPr>
          <w:b/>
        </w:rPr>
        <w:br/>
      </w:r>
      <w:proofErr w:type="spellStart"/>
      <w:r>
        <w:t>Sakris</w:t>
      </w:r>
      <w:proofErr w:type="spellEnd"/>
      <w:r>
        <w:t xml:space="preserve"> uit Finland werd als meisje geboren, maar voelde zich niet thuis in zijn lichaam. Nu wil hij als man erkend worden, maar daarvoor moet hij zich laten steriliseren. Dat wil hij niet. Bovendien wordt hij lastiggevallen, geïntimideerd en bedreigd met geweld, omdat hij opkomt voor de rechten van transgenders. </w:t>
      </w:r>
      <w:r w:rsidRPr="0094192A">
        <w:rPr>
          <w:i/>
        </w:rPr>
        <w:t xml:space="preserve">‘Het is ongelooflijk als je ziet hoeveel mensen in actie kwamen en zich zorgen om mij maakten,’ </w:t>
      </w:r>
      <w:r w:rsidRPr="0094192A">
        <w:t xml:space="preserve">zei hij. </w:t>
      </w:r>
      <w:r w:rsidRPr="0094192A">
        <w:rPr>
          <w:i/>
        </w:rPr>
        <w:t>‘Ik ben nu minder een symbool of een vreemd voorwerp en meer een individu die toevallig trans is.’</w:t>
      </w:r>
    </w:p>
    <w:p w14:paraId="2B0A28CC" w14:textId="77777777" w:rsidR="002A4577" w:rsidRDefault="002A4577" w:rsidP="002A4577">
      <w:pPr>
        <w:spacing w:after="0" w:line="300" w:lineRule="atLeast"/>
        <w:rPr>
          <w:i/>
        </w:rPr>
      </w:pPr>
    </w:p>
    <w:p w14:paraId="3FCBEF27" w14:textId="77777777" w:rsidR="002A4577" w:rsidRDefault="002A4577" w:rsidP="002A4577">
      <w:pPr>
        <w:spacing w:after="0" w:line="300" w:lineRule="atLeast"/>
        <w:rPr>
          <w:b/>
        </w:rPr>
      </w:pPr>
      <w:proofErr w:type="spellStart"/>
      <w:r>
        <w:rPr>
          <w:b/>
        </w:rPr>
        <w:t>Shackelia</w:t>
      </w:r>
      <w:proofErr w:type="spellEnd"/>
      <w:r>
        <w:rPr>
          <w:b/>
        </w:rPr>
        <w:t xml:space="preserve"> strijdt voor gerechtigheid</w:t>
      </w:r>
    </w:p>
    <w:p w14:paraId="0DA28B3B" w14:textId="77777777" w:rsidR="002A4577" w:rsidRDefault="002A4577" w:rsidP="002A4577">
      <w:pPr>
        <w:spacing w:after="0" w:line="300" w:lineRule="atLeast"/>
      </w:pPr>
      <w:r w:rsidRPr="00105FA2">
        <w:t xml:space="preserve">Meer dan een half miljoen mensen steunden </w:t>
      </w:r>
      <w:proofErr w:type="spellStart"/>
      <w:r w:rsidRPr="00105FA2">
        <w:t>Shackelia</w:t>
      </w:r>
      <w:proofErr w:type="spellEnd"/>
      <w:r w:rsidRPr="00105FA2">
        <w:t xml:space="preserve"> Jackson</w:t>
      </w:r>
      <w:r>
        <w:t xml:space="preserve"> uit Jamaica</w:t>
      </w:r>
      <w:r w:rsidRPr="00105FA2">
        <w:t xml:space="preserve"> in haar roep om gerechtigheid. Haar broer </w:t>
      </w:r>
      <w:proofErr w:type="spellStart"/>
      <w:r w:rsidRPr="00105FA2">
        <w:t>Nakiea</w:t>
      </w:r>
      <w:proofErr w:type="spellEnd"/>
      <w:r w:rsidRPr="00105FA2">
        <w:t xml:space="preserve"> werd door de politie doodgeschoten. Ze hadden hem aangezien voor een overvaller. </w:t>
      </w:r>
      <w:proofErr w:type="spellStart"/>
      <w:r w:rsidRPr="00105FA2">
        <w:t>Shackelia</w:t>
      </w:r>
      <w:proofErr w:type="spellEnd"/>
      <w:r w:rsidRPr="00105FA2">
        <w:t xml:space="preserve"> en haar familie eisen een onafhankelijk onderzoek naar de dood van </w:t>
      </w:r>
      <w:proofErr w:type="spellStart"/>
      <w:r w:rsidRPr="00105FA2">
        <w:t>Nakiea</w:t>
      </w:r>
      <w:proofErr w:type="spellEnd"/>
      <w:r w:rsidRPr="00105FA2">
        <w:t xml:space="preserve"> en berechting van de dader. </w:t>
      </w:r>
      <w:r w:rsidRPr="00326E4A">
        <w:rPr>
          <w:i/>
        </w:rPr>
        <w:t xml:space="preserve">‘Dankzij </w:t>
      </w:r>
      <w:r>
        <w:rPr>
          <w:i/>
        </w:rPr>
        <w:t>Write for Rights</w:t>
      </w:r>
      <w:r w:rsidRPr="00326E4A">
        <w:rPr>
          <w:i/>
        </w:rPr>
        <w:t xml:space="preserve"> is het niet langer een nationale solidariteitsactie, maar een wereldwijde,’</w:t>
      </w:r>
      <w:r>
        <w:t xml:space="preserve"> </w:t>
      </w:r>
      <w:r w:rsidRPr="00105FA2">
        <w:t xml:space="preserve">zei ze. </w:t>
      </w:r>
      <w:r w:rsidRPr="00326E4A">
        <w:rPr>
          <w:i/>
        </w:rPr>
        <w:t>‘Ik zag wat er nodig was voor dit soort activisme en ik was blij dat Amnesty mij daarbij kon helpen.’</w:t>
      </w:r>
    </w:p>
    <w:p w14:paraId="2FC404AA" w14:textId="77777777" w:rsidR="002A4577" w:rsidRDefault="002A4577" w:rsidP="002A4577">
      <w:pPr>
        <w:spacing w:after="0" w:line="300" w:lineRule="atLeast"/>
      </w:pPr>
    </w:p>
    <w:p w14:paraId="0DF3CA5F" w14:textId="77777777" w:rsidR="002A4577" w:rsidRDefault="002A4577" w:rsidP="002A4577">
      <w:pPr>
        <w:spacing w:after="0" w:line="300" w:lineRule="atLeast"/>
        <w:rPr>
          <w:b/>
        </w:rPr>
      </w:pPr>
      <w:proofErr w:type="spellStart"/>
      <w:r>
        <w:rPr>
          <w:b/>
        </w:rPr>
        <w:t>Farid</w:t>
      </w:r>
      <w:proofErr w:type="spellEnd"/>
      <w:r>
        <w:rPr>
          <w:b/>
        </w:rPr>
        <w:t xml:space="preserve"> en </w:t>
      </w:r>
      <w:proofErr w:type="spellStart"/>
      <w:r>
        <w:rPr>
          <w:b/>
        </w:rPr>
        <w:t>Issa</w:t>
      </w:r>
      <w:proofErr w:type="spellEnd"/>
      <w:r>
        <w:rPr>
          <w:b/>
        </w:rPr>
        <w:t xml:space="preserve"> weten zich beschermd</w:t>
      </w:r>
    </w:p>
    <w:p w14:paraId="2687F243" w14:textId="380A6DE9" w:rsidR="002A4577" w:rsidRDefault="002A4577" w:rsidP="007540C8">
      <w:pPr>
        <w:pStyle w:val="paragraph"/>
        <w:spacing w:before="0" w:beforeAutospacing="0" w:after="0" w:afterAutospacing="0" w:line="300" w:lineRule="atLeast"/>
        <w:textAlignment w:val="baseline"/>
      </w:pPr>
      <w:r>
        <w:rPr>
          <w:rStyle w:val="spellingerror"/>
          <w:rFonts w:ascii="Verdana" w:hAnsi="Verdana" w:cs="Segoe UI"/>
          <w:sz w:val="18"/>
          <w:szCs w:val="18"/>
        </w:rPr>
        <w:t xml:space="preserve">De Palestijnse mensenrechtenverdedigers </w:t>
      </w:r>
      <w:proofErr w:type="spellStart"/>
      <w:r>
        <w:rPr>
          <w:rStyle w:val="spellingerror"/>
          <w:rFonts w:ascii="Verdana" w:hAnsi="Verdana" w:cs="Segoe UI"/>
          <w:sz w:val="18"/>
          <w:szCs w:val="18"/>
        </w:rPr>
        <w:t>Issa</w:t>
      </w:r>
      <w:proofErr w:type="spellEnd"/>
      <w:r>
        <w:rPr>
          <w:rStyle w:val="spellingerror"/>
          <w:rFonts w:ascii="Verdana" w:hAnsi="Verdana" w:cs="Segoe UI"/>
          <w:sz w:val="18"/>
          <w:szCs w:val="18"/>
        </w:rPr>
        <w:t xml:space="preserve"> Amro en </w:t>
      </w:r>
      <w:proofErr w:type="spellStart"/>
      <w:r>
        <w:rPr>
          <w:rStyle w:val="spellingerror"/>
          <w:rFonts w:ascii="Verdana" w:hAnsi="Verdana" w:cs="Segoe UI"/>
          <w:sz w:val="18"/>
          <w:szCs w:val="18"/>
        </w:rPr>
        <w:t>Farid</w:t>
      </w:r>
      <w:proofErr w:type="spellEnd"/>
      <w:r>
        <w:rPr>
          <w:rStyle w:val="spellingerror"/>
          <w:rFonts w:ascii="Verdana" w:hAnsi="Verdana" w:cs="Segoe UI"/>
          <w:sz w:val="18"/>
          <w:szCs w:val="18"/>
        </w:rPr>
        <w:t xml:space="preserve"> al-</w:t>
      </w:r>
      <w:proofErr w:type="spellStart"/>
      <w:r>
        <w:rPr>
          <w:rStyle w:val="spellingerror"/>
          <w:rFonts w:ascii="Verdana" w:hAnsi="Verdana" w:cs="Segoe UI"/>
          <w:sz w:val="18"/>
          <w:szCs w:val="18"/>
        </w:rPr>
        <w:t>Atrash</w:t>
      </w:r>
      <w:proofErr w:type="spellEnd"/>
      <w:r>
        <w:rPr>
          <w:rStyle w:val="spellingerror"/>
          <w:rFonts w:ascii="Verdana" w:hAnsi="Verdana" w:cs="Segoe UI"/>
          <w:sz w:val="18"/>
          <w:szCs w:val="18"/>
        </w:rPr>
        <w:t xml:space="preserve"> </w:t>
      </w:r>
      <w:r>
        <w:rPr>
          <w:rStyle w:val="normaltextrun"/>
          <w:rFonts w:ascii="Verdana" w:eastAsiaTheme="majorEastAsia" w:hAnsi="Verdana" w:cs="Segoe UI"/>
          <w:sz w:val="18"/>
          <w:szCs w:val="18"/>
        </w:rPr>
        <w:t xml:space="preserve">protesteren tegen de Israëlische bezetting van de Westelijke Jordaanoever. Ze werden voor van alles aangeklaagd, variërend van het aanvallen van soldaten en opruiing tot deelname aan een verboden demonstratie. </w:t>
      </w:r>
      <w:r w:rsidRPr="006B1CB2">
        <w:rPr>
          <w:rStyle w:val="normaltextrun"/>
          <w:rFonts w:ascii="Verdana" w:eastAsiaTheme="majorEastAsia" w:hAnsi="Verdana" w:cs="Segoe UI"/>
          <w:i/>
          <w:sz w:val="18"/>
          <w:szCs w:val="18"/>
        </w:rPr>
        <w:t>‘We wisten nooit hoeveel mensen in de hele wereld ons steunden,’</w:t>
      </w:r>
      <w:r w:rsidRPr="006B1CB2">
        <w:rPr>
          <w:rStyle w:val="normaltextrun"/>
          <w:rFonts w:ascii="Verdana" w:eastAsiaTheme="majorEastAsia" w:hAnsi="Verdana" w:cs="Segoe UI"/>
          <w:sz w:val="18"/>
          <w:szCs w:val="18"/>
        </w:rPr>
        <w:t xml:space="preserve"> zei </w:t>
      </w:r>
      <w:proofErr w:type="spellStart"/>
      <w:r w:rsidRPr="006B1CB2">
        <w:rPr>
          <w:rStyle w:val="normaltextrun"/>
          <w:rFonts w:ascii="Verdana" w:eastAsiaTheme="majorEastAsia" w:hAnsi="Verdana" w:cs="Segoe UI"/>
          <w:sz w:val="18"/>
          <w:szCs w:val="18"/>
        </w:rPr>
        <w:t>Farid</w:t>
      </w:r>
      <w:proofErr w:type="spellEnd"/>
      <w:r w:rsidRPr="006B1CB2">
        <w:rPr>
          <w:rStyle w:val="normaltextrun"/>
          <w:rFonts w:ascii="Verdana" w:eastAsiaTheme="majorEastAsia" w:hAnsi="Verdana" w:cs="Segoe UI"/>
          <w:sz w:val="18"/>
          <w:szCs w:val="18"/>
        </w:rPr>
        <w:t xml:space="preserve">. </w:t>
      </w:r>
      <w:r w:rsidRPr="006B1CB2">
        <w:rPr>
          <w:rStyle w:val="normaltextrun"/>
          <w:rFonts w:ascii="Verdana" w:eastAsiaTheme="majorEastAsia" w:hAnsi="Verdana" w:cs="Segoe UI"/>
          <w:i/>
          <w:sz w:val="18"/>
          <w:szCs w:val="18"/>
        </w:rPr>
        <w:t xml:space="preserve">‘We danken Amnesty en haar supporters voor hun steun en voor de aandacht voor onze zaak door middel van </w:t>
      </w:r>
      <w:bookmarkStart w:id="2" w:name="_Hlk521497258"/>
      <w:r>
        <w:rPr>
          <w:rStyle w:val="normaltextrun"/>
          <w:rFonts w:ascii="Verdana" w:eastAsiaTheme="majorEastAsia" w:hAnsi="Verdana" w:cs="Segoe UI"/>
          <w:i/>
          <w:sz w:val="18"/>
          <w:szCs w:val="18"/>
        </w:rPr>
        <w:t>Write for Rights</w:t>
      </w:r>
      <w:bookmarkEnd w:id="2"/>
      <w:r w:rsidRPr="006B1CB2">
        <w:rPr>
          <w:rStyle w:val="normaltextrun"/>
          <w:rFonts w:ascii="Verdana" w:eastAsiaTheme="majorEastAsia" w:hAnsi="Verdana" w:cs="Segoe UI"/>
          <w:i/>
          <w:sz w:val="18"/>
          <w:szCs w:val="18"/>
        </w:rPr>
        <w:t>.’</w:t>
      </w:r>
      <w:bookmarkStart w:id="3" w:name="_GoBack"/>
      <w:bookmarkEnd w:id="0"/>
      <w:bookmarkEnd w:id="3"/>
    </w:p>
    <w:p w14:paraId="4865C530" w14:textId="77777777" w:rsidR="002A4577" w:rsidRPr="00BF3738" w:rsidRDefault="002A4577" w:rsidP="002A4577">
      <w:pPr>
        <w:pStyle w:val="ListParagraph"/>
        <w:numPr>
          <w:ilvl w:val="0"/>
          <w:numId w:val="3"/>
        </w:numPr>
      </w:pPr>
      <w:r w:rsidRPr="00BF3738">
        <w:lastRenderedPageBreak/>
        <w:t xml:space="preserve">In mei 2017 stelde het hooggerechtshof van Peru </w:t>
      </w:r>
      <w:r w:rsidRPr="00392AB8">
        <w:rPr>
          <w:b/>
        </w:rPr>
        <w:t xml:space="preserve">Máxima </w:t>
      </w:r>
      <w:proofErr w:type="spellStart"/>
      <w:r w:rsidRPr="00392AB8">
        <w:rPr>
          <w:b/>
        </w:rPr>
        <w:t>Acuña</w:t>
      </w:r>
      <w:proofErr w:type="spellEnd"/>
      <w:r w:rsidRPr="00BF3738">
        <w:t xml:space="preserve"> in het gelijk. Er liep een rechtszaak tegen haar, omdat ze weigerde haar grond af te staan aan een mijnbouwbedrijf.</w:t>
      </w:r>
    </w:p>
    <w:p w14:paraId="034A9BE8" w14:textId="77777777" w:rsidR="002A4577" w:rsidRPr="00BF3738" w:rsidRDefault="002A4577" w:rsidP="002A4577">
      <w:pPr>
        <w:pStyle w:val="ListParagraph"/>
        <w:numPr>
          <w:ilvl w:val="0"/>
          <w:numId w:val="3"/>
        </w:numPr>
        <w:spacing w:after="0" w:line="300" w:lineRule="atLeast"/>
      </w:pPr>
      <w:r w:rsidRPr="00BF3738">
        <w:t xml:space="preserve">Op 30 augustus 2016 zijn de activisten </w:t>
      </w:r>
      <w:r w:rsidRPr="00392AB8">
        <w:rPr>
          <w:b/>
        </w:rPr>
        <w:t xml:space="preserve">Fred </w:t>
      </w:r>
      <w:proofErr w:type="spellStart"/>
      <w:r w:rsidRPr="00392AB8">
        <w:rPr>
          <w:b/>
        </w:rPr>
        <w:t>Bauma</w:t>
      </w:r>
      <w:proofErr w:type="spellEnd"/>
      <w:r w:rsidRPr="00392AB8">
        <w:rPr>
          <w:b/>
        </w:rPr>
        <w:t xml:space="preserve"> en Yves </w:t>
      </w:r>
      <w:proofErr w:type="spellStart"/>
      <w:r w:rsidRPr="00392AB8">
        <w:rPr>
          <w:b/>
        </w:rPr>
        <w:t>Makwambala</w:t>
      </w:r>
      <w:proofErr w:type="spellEnd"/>
      <w:r w:rsidRPr="00BF3738">
        <w:t xml:space="preserve"> vrijgelaten in de Democratische Republiek Congo. Ze waren opgepakt vanwege hun streven naar vrede in het oosten van Congo en democratische veranderingen.</w:t>
      </w:r>
    </w:p>
    <w:p w14:paraId="604BC21C" w14:textId="77777777" w:rsidR="002A4577" w:rsidRPr="00BF3738" w:rsidRDefault="002A4577" w:rsidP="002A4577">
      <w:pPr>
        <w:pStyle w:val="ListParagraph"/>
        <w:numPr>
          <w:ilvl w:val="0"/>
          <w:numId w:val="3"/>
        </w:numPr>
        <w:spacing w:after="0" w:line="300" w:lineRule="atLeast"/>
      </w:pPr>
      <w:r w:rsidRPr="00BF3738">
        <w:t xml:space="preserve">Op 7 juni 2016 kwam de Mexicaanse </w:t>
      </w:r>
      <w:proofErr w:type="spellStart"/>
      <w:r w:rsidRPr="00BF3738">
        <w:rPr>
          <w:b/>
        </w:rPr>
        <w:t>Yecenia</w:t>
      </w:r>
      <w:proofErr w:type="spellEnd"/>
      <w:r w:rsidRPr="00BF3738">
        <w:rPr>
          <w:b/>
        </w:rPr>
        <w:t xml:space="preserve"> </w:t>
      </w:r>
      <w:proofErr w:type="spellStart"/>
      <w:r w:rsidRPr="00BF3738">
        <w:rPr>
          <w:b/>
        </w:rPr>
        <w:t>Armenta</w:t>
      </w:r>
      <w:proofErr w:type="spellEnd"/>
      <w:r w:rsidRPr="00BF3738">
        <w:t xml:space="preserve"> vrij. Ze was ten onrechte veroordeeld wegens moord.</w:t>
      </w:r>
    </w:p>
    <w:p w14:paraId="55629A2B" w14:textId="77777777" w:rsidR="002A4577" w:rsidRPr="00BF3738" w:rsidRDefault="002A4577" w:rsidP="002A4577">
      <w:pPr>
        <w:pStyle w:val="ListParagraph"/>
        <w:numPr>
          <w:ilvl w:val="0"/>
          <w:numId w:val="3"/>
        </w:numPr>
        <w:spacing w:after="0" w:line="300" w:lineRule="atLeast"/>
      </w:pPr>
      <w:proofErr w:type="spellStart"/>
      <w:r w:rsidRPr="00BF3738">
        <w:rPr>
          <w:b/>
        </w:rPr>
        <w:t>Phyoe</w:t>
      </w:r>
      <w:proofErr w:type="spellEnd"/>
      <w:r w:rsidRPr="00BF3738">
        <w:rPr>
          <w:b/>
        </w:rPr>
        <w:t xml:space="preserve"> </w:t>
      </w:r>
      <w:proofErr w:type="spellStart"/>
      <w:r w:rsidRPr="00BF3738">
        <w:rPr>
          <w:b/>
        </w:rPr>
        <w:t>Phyoe</w:t>
      </w:r>
      <w:proofErr w:type="spellEnd"/>
      <w:r w:rsidRPr="00BF3738">
        <w:rPr>
          <w:b/>
        </w:rPr>
        <w:t xml:space="preserve"> </w:t>
      </w:r>
      <w:proofErr w:type="spellStart"/>
      <w:r w:rsidRPr="00BF3738">
        <w:rPr>
          <w:b/>
        </w:rPr>
        <w:t>Aung</w:t>
      </w:r>
      <w:proofErr w:type="spellEnd"/>
      <w:r w:rsidRPr="00BF3738">
        <w:t xml:space="preserve"> uit Myanmar mocht op 8 april 2016 de gevangenis verlaten. Ze was opgepakt nadat ze een vreedzaam studentenprotest had georganiseerd. </w:t>
      </w:r>
    </w:p>
    <w:p w14:paraId="42C146FA" w14:textId="77777777" w:rsidR="002A4577" w:rsidRPr="00BF3738" w:rsidRDefault="002A4577" w:rsidP="002A4577">
      <w:pPr>
        <w:pStyle w:val="ListParagraph"/>
        <w:numPr>
          <w:ilvl w:val="0"/>
          <w:numId w:val="3"/>
        </w:numPr>
        <w:spacing w:after="0" w:line="300" w:lineRule="atLeast"/>
      </w:pPr>
      <w:r w:rsidRPr="00BF3738">
        <w:t xml:space="preserve">Op 19 februari 2016 kwam de Amerikaan </w:t>
      </w:r>
      <w:r w:rsidRPr="00BF3738">
        <w:rPr>
          <w:b/>
        </w:rPr>
        <w:t xml:space="preserve">Albert </w:t>
      </w:r>
      <w:proofErr w:type="spellStart"/>
      <w:r w:rsidRPr="00BF3738">
        <w:rPr>
          <w:b/>
        </w:rPr>
        <w:t>Woodfox</w:t>
      </w:r>
      <w:proofErr w:type="spellEnd"/>
      <w:r w:rsidRPr="00BF3738">
        <w:rPr>
          <w:b/>
        </w:rPr>
        <w:t xml:space="preserve"> </w:t>
      </w:r>
      <w:r w:rsidRPr="00BF3738">
        <w:t>vrij. Hij zat 44 jaar in eenzame opsluiting voor een moord waarvan nooit bewezen is dat hij die heeft gepleegd.</w:t>
      </w:r>
    </w:p>
    <w:p w14:paraId="0BCCB91E" w14:textId="77777777" w:rsidR="002A4577" w:rsidRPr="00BF3738" w:rsidRDefault="002A4577" w:rsidP="002A4577">
      <w:pPr>
        <w:pStyle w:val="ListParagraph"/>
        <w:numPr>
          <w:ilvl w:val="0"/>
          <w:numId w:val="3"/>
        </w:numPr>
        <w:spacing w:after="0" w:line="300" w:lineRule="atLeast"/>
      </w:pPr>
      <w:r w:rsidRPr="00BF3738">
        <w:t xml:space="preserve">De huwelijksleeftijd voor </w:t>
      </w:r>
      <w:r w:rsidRPr="00BF3738">
        <w:rPr>
          <w:b/>
        </w:rPr>
        <w:t>meisjes in Burkina Faso</w:t>
      </w:r>
      <w:r w:rsidRPr="00BF3738">
        <w:t xml:space="preserve"> werd verhoogd naar 18 jaar en het ministerie van Justitie heeft beloofd om harder op te treden tegen gedwongen huwelijken.</w:t>
      </w:r>
    </w:p>
    <w:p w14:paraId="7F2B8FD0" w14:textId="3141AF02" w:rsidR="0046553D" w:rsidRDefault="002A4577" w:rsidP="00854486">
      <w:pPr>
        <w:pStyle w:val="ListParagraph"/>
        <w:numPr>
          <w:ilvl w:val="0"/>
          <w:numId w:val="3"/>
        </w:numPr>
        <w:spacing w:after="0" w:line="300" w:lineRule="atLeast"/>
      </w:pPr>
      <w:r w:rsidRPr="00BF3738">
        <w:t xml:space="preserve">In ons land voerden we ook actie voor </w:t>
      </w:r>
      <w:proofErr w:type="spellStart"/>
      <w:r w:rsidRPr="00BF3738">
        <w:rPr>
          <w:b/>
        </w:rPr>
        <w:t>Leyla</w:t>
      </w:r>
      <w:proofErr w:type="spellEnd"/>
      <w:r w:rsidRPr="00BF3738">
        <w:rPr>
          <w:b/>
        </w:rPr>
        <w:t xml:space="preserve"> en </w:t>
      </w:r>
      <w:proofErr w:type="spellStart"/>
      <w:r w:rsidRPr="00BF3738">
        <w:rPr>
          <w:b/>
        </w:rPr>
        <w:t>Arif</w:t>
      </w:r>
      <w:proofErr w:type="spellEnd"/>
      <w:r w:rsidRPr="00BF3738">
        <w:rPr>
          <w:b/>
        </w:rPr>
        <w:t xml:space="preserve"> </w:t>
      </w:r>
      <w:proofErr w:type="spellStart"/>
      <w:r w:rsidRPr="00BF3738">
        <w:rPr>
          <w:b/>
        </w:rPr>
        <w:t>Yunus</w:t>
      </w:r>
      <w:proofErr w:type="spellEnd"/>
      <w:r w:rsidRPr="00BF3738">
        <w:t xml:space="preserve">, twee activisten uit Azerbeidzjan. Daarmee begonnen we in 2014. Op 12 november 2015 kwam </w:t>
      </w:r>
      <w:proofErr w:type="spellStart"/>
      <w:r w:rsidRPr="00BF3738">
        <w:t>Arif</w:t>
      </w:r>
      <w:proofErr w:type="spellEnd"/>
      <w:r w:rsidRPr="00BF3738">
        <w:t xml:space="preserve"> vrij en op 9 december </w:t>
      </w:r>
      <w:proofErr w:type="spellStart"/>
      <w:r w:rsidRPr="00BF3738">
        <w:t>Leyla</w:t>
      </w:r>
      <w:proofErr w:type="spellEnd"/>
      <w:r w:rsidRPr="00BF3738">
        <w:t>. Inmiddels wonen ze in Nederland.</w:t>
      </w:r>
    </w:p>
    <w:sectPr w:rsidR="00465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A1E3E"/>
    <w:multiLevelType w:val="hybridMultilevel"/>
    <w:tmpl w:val="B3A663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0B1D9E"/>
    <w:multiLevelType w:val="multilevel"/>
    <w:tmpl w:val="04130023"/>
    <w:lvl w:ilvl="0">
      <w:start w:val="1"/>
      <w:numFmt w:val="upperRoman"/>
      <w:pStyle w:val="Heading1"/>
      <w:lvlText w:val="Artikel %1."/>
      <w:lvlJc w:val="left"/>
      <w:pPr>
        <w:ind w:left="0" w:firstLine="0"/>
      </w:pPr>
    </w:lvl>
    <w:lvl w:ilvl="1">
      <w:start w:val="1"/>
      <w:numFmt w:val="decimalZero"/>
      <w:pStyle w:val="Heading2"/>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DE"/>
    <w:rsid w:val="00086AB9"/>
    <w:rsid w:val="0014380F"/>
    <w:rsid w:val="002A4577"/>
    <w:rsid w:val="0046553D"/>
    <w:rsid w:val="004E218B"/>
    <w:rsid w:val="005121B1"/>
    <w:rsid w:val="00557C4D"/>
    <w:rsid w:val="00602FDE"/>
    <w:rsid w:val="006167A1"/>
    <w:rsid w:val="00660207"/>
    <w:rsid w:val="007540C8"/>
    <w:rsid w:val="008429B9"/>
    <w:rsid w:val="00854486"/>
    <w:rsid w:val="00AF2B5E"/>
    <w:rsid w:val="00BB1AF4"/>
    <w:rsid w:val="00CB3F20"/>
    <w:rsid w:val="00D4672B"/>
    <w:rsid w:val="00D54AE3"/>
    <w:rsid w:val="00E732CF"/>
    <w:rsid w:val="00EB1A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562D"/>
  <w15:docId w15:val="{C420188C-1678-403B-B403-3676E3B4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B5E"/>
  </w:style>
  <w:style w:type="paragraph" w:styleId="Heading1">
    <w:name w:val="heading 1"/>
    <w:basedOn w:val="Normal"/>
    <w:next w:val="Normal"/>
    <w:link w:val="Heading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AF2B5E"/>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B5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F2B5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2B5E"/>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2B5E"/>
    <w:rPr>
      <w:rFonts w:eastAsiaTheme="majorEastAsia" w:cstheme="majorBidi"/>
      <w:i/>
      <w:iCs/>
      <w:color w:val="4F81BD" w:themeColor="accent1"/>
      <w:spacing w:val="15"/>
      <w:sz w:val="24"/>
      <w:szCs w:val="24"/>
    </w:rPr>
  </w:style>
  <w:style w:type="paragraph" w:styleId="EnvelopeReturn">
    <w:name w:val="envelope return"/>
    <w:basedOn w:val="Normal"/>
    <w:autoRedefine/>
    <w:uiPriority w:val="99"/>
    <w:semiHidden/>
    <w:unhideWhenUsed/>
    <w:rsid w:val="00AF2B5E"/>
    <w:pPr>
      <w:spacing w:after="0" w:line="240" w:lineRule="auto"/>
    </w:pPr>
    <w:rPr>
      <w:rFonts w:eastAsiaTheme="majorEastAsia" w:cstheme="majorBidi"/>
      <w:sz w:val="20"/>
      <w:szCs w:val="20"/>
    </w:rPr>
  </w:style>
  <w:style w:type="paragraph" w:styleId="EnvelopeAddress">
    <w:name w:val="envelope address"/>
    <w:basedOn w:val="Normal"/>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Heading3Char">
    <w:name w:val="Heading 3 Char"/>
    <w:basedOn w:val="DefaultParagraphFont"/>
    <w:link w:val="Heading3"/>
    <w:uiPriority w:val="9"/>
    <w:rsid w:val="00AF2B5E"/>
    <w:rPr>
      <w:rFonts w:eastAsiaTheme="majorEastAsia" w:cstheme="majorBidi"/>
      <w:b/>
      <w:bCs/>
      <w:color w:val="4F81BD" w:themeColor="accent1"/>
    </w:rPr>
  </w:style>
  <w:style w:type="character" w:customStyle="1" w:styleId="Heading4Char">
    <w:name w:val="Heading 4 Char"/>
    <w:basedOn w:val="DefaultParagraphFont"/>
    <w:link w:val="Heading4"/>
    <w:uiPriority w:val="9"/>
    <w:semiHidden/>
    <w:rsid w:val="00AF2B5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semiHidden/>
    <w:rsid w:val="00AF2B5E"/>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AF2B5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semiHidden/>
    <w:rsid w:val="00AF2B5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AF2B5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2B5E"/>
    <w:rPr>
      <w:rFonts w:eastAsiaTheme="majorEastAsia" w:cstheme="majorBidi"/>
      <w:i/>
      <w:iCs/>
      <w:color w:val="404040" w:themeColor="text1" w:themeTint="BF"/>
      <w:sz w:val="20"/>
      <w:szCs w:val="20"/>
    </w:rPr>
  </w:style>
  <w:style w:type="paragraph" w:styleId="Index1">
    <w:name w:val="index 1"/>
    <w:basedOn w:val="Normal"/>
    <w:next w:val="Normal"/>
    <w:autoRedefine/>
    <w:uiPriority w:val="99"/>
    <w:semiHidden/>
    <w:unhideWhenUsed/>
    <w:rsid w:val="00AF2B5E"/>
    <w:pPr>
      <w:spacing w:after="0" w:line="240" w:lineRule="auto"/>
      <w:ind w:left="180" w:hanging="180"/>
    </w:pPr>
  </w:style>
  <w:style w:type="paragraph" w:styleId="IndexHeading">
    <w:name w:val="index heading"/>
    <w:basedOn w:val="Normal"/>
    <w:next w:val="Index1"/>
    <w:uiPriority w:val="99"/>
    <w:semiHidden/>
    <w:unhideWhenUsed/>
    <w:rsid w:val="00AF2B5E"/>
    <w:rPr>
      <w:rFonts w:eastAsiaTheme="majorEastAsia" w:cstheme="majorBidi"/>
      <w:b/>
      <w:bCs/>
    </w:rPr>
  </w:style>
  <w:style w:type="paragraph" w:styleId="TOAHeading">
    <w:name w:val="toa heading"/>
    <w:basedOn w:val="Normal"/>
    <w:next w:val="Normal"/>
    <w:uiPriority w:val="99"/>
    <w:semiHidden/>
    <w:unhideWhenUsed/>
    <w:rsid w:val="00AF2B5E"/>
    <w:pPr>
      <w:spacing w:before="120"/>
    </w:pPr>
    <w:rPr>
      <w:rFonts w:eastAsiaTheme="majorEastAsia" w:cstheme="majorBidi"/>
      <w:b/>
      <w:bCs/>
      <w:sz w:val="24"/>
      <w:szCs w:val="24"/>
    </w:rPr>
  </w:style>
  <w:style w:type="paragraph" w:styleId="MessageHeader">
    <w:name w:val="Message Header"/>
    <w:basedOn w:val="Normal"/>
    <w:link w:val="MessageHeader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AF2B5E"/>
    <w:rPr>
      <w:rFonts w:eastAsiaTheme="majorEastAsia" w:cstheme="majorBidi"/>
      <w:sz w:val="24"/>
      <w:szCs w:val="24"/>
      <w:shd w:val="pct20" w:color="auto" w:fill="auto"/>
    </w:rPr>
  </w:style>
  <w:style w:type="paragraph" w:styleId="BlockText">
    <w:name w:val="Block Text"/>
    <w:basedOn w:val="Normal"/>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lWeb">
    <w:name w:val="Normal (Web)"/>
    <w:basedOn w:val="Normal"/>
    <w:uiPriority w:val="99"/>
    <w:unhideWhenUsed/>
    <w:rsid w:val="00AF2B5E"/>
    <w:rPr>
      <w:rFonts w:cs="Times New Roman"/>
      <w:sz w:val="24"/>
      <w:szCs w:val="24"/>
    </w:rPr>
  </w:style>
  <w:style w:type="table" w:styleId="MediumList2">
    <w:name w:val="Medium List 2"/>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2">
    <w:name w:val="Medium List 2 Accent 2"/>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2">
    <w:name w:val="Medium Grid 2 Accent 2"/>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List2-Accent3">
    <w:name w:val="Medium List 2 Accent 3"/>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3">
    <w:name w:val="Medium Grid 2 Accent 3"/>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List2-Accent4">
    <w:name w:val="Medium List 2 Accent 4"/>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List2-Accent5">
    <w:name w:val="Medium List 2 Accent 5"/>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5">
    <w:name w:val="Medium Grid 2 Accent 5"/>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List2-Accent6">
    <w:name w:val="Medium List 2 Accent 6"/>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6">
    <w:name w:val="Medium Grid 2 Accent 6"/>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semiHidden/>
    <w:unhideWhenUsed/>
    <w:qFormat/>
    <w:rsid w:val="00AF2B5E"/>
    <w:pPr>
      <w:numPr>
        <w:numId w:val="0"/>
      </w:numPr>
      <w:outlineLvl w:val="9"/>
    </w:pPr>
  </w:style>
  <w:style w:type="paragraph" w:styleId="BalloonText">
    <w:name w:val="Balloon Text"/>
    <w:basedOn w:val="Normal"/>
    <w:link w:val="BalloonTextChar"/>
    <w:uiPriority w:val="99"/>
    <w:semiHidden/>
    <w:unhideWhenUsed/>
    <w:rsid w:val="00512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1B1"/>
    <w:rPr>
      <w:rFonts w:ascii="Tahoma" w:hAnsi="Tahoma" w:cs="Tahoma"/>
      <w:sz w:val="16"/>
      <w:szCs w:val="16"/>
    </w:rPr>
  </w:style>
  <w:style w:type="character" w:styleId="Hyperlink">
    <w:name w:val="Hyperlink"/>
    <w:basedOn w:val="DefaultParagraphFont"/>
    <w:uiPriority w:val="99"/>
    <w:unhideWhenUsed/>
    <w:rsid w:val="005121B1"/>
    <w:rPr>
      <w:color w:val="0000FF"/>
      <w:u w:val="single"/>
    </w:rPr>
  </w:style>
  <w:style w:type="character" w:styleId="CommentReference">
    <w:name w:val="annotation reference"/>
    <w:basedOn w:val="DefaultParagraphFont"/>
    <w:uiPriority w:val="99"/>
    <w:semiHidden/>
    <w:unhideWhenUsed/>
    <w:rsid w:val="005121B1"/>
    <w:rPr>
      <w:sz w:val="16"/>
      <w:szCs w:val="16"/>
    </w:rPr>
  </w:style>
  <w:style w:type="paragraph" w:styleId="CommentText">
    <w:name w:val="annotation text"/>
    <w:basedOn w:val="Normal"/>
    <w:link w:val="CommentTextChar"/>
    <w:uiPriority w:val="99"/>
    <w:semiHidden/>
    <w:unhideWhenUsed/>
    <w:rsid w:val="005121B1"/>
    <w:pPr>
      <w:spacing w:line="240" w:lineRule="auto"/>
    </w:pPr>
    <w:rPr>
      <w:sz w:val="20"/>
      <w:szCs w:val="20"/>
    </w:rPr>
  </w:style>
  <w:style w:type="character" w:customStyle="1" w:styleId="CommentTextChar">
    <w:name w:val="Comment Text Char"/>
    <w:basedOn w:val="DefaultParagraphFont"/>
    <w:link w:val="CommentText"/>
    <w:uiPriority w:val="99"/>
    <w:semiHidden/>
    <w:rsid w:val="005121B1"/>
    <w:rPr>
      <w:sz w:val="20"/>
      <w:szCs w:val="20"/>
    </w:rPr>
  </w:style>
  <w:style w:type="paragraph" w:styleId="CommentSubject">
    <w:name w:val="annotation subject"/>
    <w:basedOn w:val="CommentText"/>
    <w:next w:val="CommentText"/>
    <w:link w:val="CommentSubjectChar"/>
    <w:uiPriority w:val="99"/>
    <w:semiHidden/>
    <w:unhideWhenUsed/>
    <w:rsid w:val="005121B1"/>
    <w:rPr>
      <w:b/>
      <w:bCs/>
    </w:rPr>
  </w:style>
  <w:style w:type="character" w:customStyle="1" w:styleId="CommentSubjectChar">
    <w:name w:val="Comment Subject Char"/>
    <w:basedOn w:val="CommentTextChar"/>
    <w:link w:val="CommentSubject"/>
    <w:uiPriority w:val="99"/>
    <w:semiHidden/>
    <w:rsid w:val="005121B1"/>
    <w:rPr>
      <w:b/>
      <w:bCs/>
      <w:sz w:val="20"/>
      <w:szCs w:val="20"/>
    </w:rPr>
  </w:style>
  <w:style w:type="paragraph" w:styleId="ListParagraph">
    <w:name w:val="List Paragraph"/>
    <w:basedOn w:val="Normal"/>
    <w:uiPriority w:val="34"/>
    <w:qFormat/>
    <w:rsid w:val="006167A1"/>
    <w:pPr>
      <w:ind w:left="720"/>
      <w:contextualSpacing/>
    </w:pPr>
  </w:style>
  <w:style w:type="character" w:styleId="Strong">
    <w:name w:val="Strong"/>
    <w:basedOn w:val="DefaultParagraphFont"/>
    <w:uiPriority w:val="22"/>
    <w:qFormat/>
    <w:rsid w:val="00BB1AF4"/>
    <w:rPr>
      <w:b/>
      <w:bCs/>
    </w:rPr>
  </w:style>
  <w:style w:type="paragraph" w:customStyle="1" w:styleId="paragraph">
    <w:name w:val="paragraph"/>
    <w:basedOn w:val="Normal"/>
    <w:rsid w:val="002A457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2A4577"/>
  </w:style>
  <w:style w:type="character" w:customStyle="1" w:styleId="spellingerror">
    <w:name w:val="spellingerror"/>
    <w:basedOn w:val="DefaultParagraphFont"/>
    <w:rsid w:val="002A4577"/>
  </w:style>
  <w:style w:type="character" w:styleId="Emphasis">
    <w:name w:val="Emphasis"/>
    <w:basedOn w:val="DefaultParagraphFont"/>
    <w:uiPriority w:val="20"/>
    <w:qFormat/>
    <w:rsid w:val="002A45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0418">
      <w:bodyDiv w:val="1"/>
      <w:marLeft w:val="0"/>
      <w:marRight w:val="0"/>
      <w:marTop w:val="0"/>
      <w:marBottom w:val="0"/>
      <w:divBdr>
        <w:top w:val="none" w:sz="0" w:space="0" w:color="auto"/>
        <w:left w:val="none" w:sz="0" w:space="0" w:color="auto"/>
        <w:bottom w:val="none" w:sz="0" w:space="0" w:color="auto"/>
        <w:right w:val="none" w:sz="0" w:space="0" w:color="auto"/>
      </w:divBdr>
    </w:div>
    <w:div w:id="309794666">
      <w:bodyDiv w:val="1"/>
      <w:marLeft w:val="0"/>
      <w:marRight w:val="0"/>
      <w:marTop w:val="0"/>
      <w:marBottom w:val="0"/>
      <w:divBdr>
        <w:top w:val="none" w:sz="0" w:space="0" w:color="auto"/>
        <w:left w:val="none" w:sz="0" w:space="0" w:color="auto"/>
        <w:bottom w:val="none" w:sz="0" w:space="0" w:color="auto"/>
        <w:right w:val="none" w:sz="0" w:space="0" w:color="auto"/>
      </w:divBdr>
    </w:div>
    <w:div w:id="867181666">
      <w:bodyDiv w:val="1"/>
      <w:marLeft w:val="0"/>
      <w:marRight w:val="0"/>
      <w:marTop w:val="0"/>
      <w:marBottom w:val="0"/>
      <w:divBdr>
        <w:top w:val="none" w:sz="0" w:space="0" w:color="auto"/>
        <w:left w:val="none" w:sz="0" w:space="0" w:color="auto"/>
        <w:bottom w:val="none" w:sz="0" w:space="0" w:color="auto"/>
        <w:right w:val="none" w:sz="0" w:space="0" w:color="auto"/>
      </w:divBdr>
    </w:div>
    <w:div w:id="1081561075">
      <w:bodyDiv w:val="1"/>
      <w:marLeft w:val="0"/>
      <w:marRight w:val="0"/>
      <w:marTop w:val="0"/>
      <w:marBottom w:val="0"/>
      <w:divBdr>
        <w:top w:val="none" w:sz="0" w:space="0" w:color="auto"/>
        <w:left w:val="none" w:sz="0" w:space="0" w:color="auto"/>
        <w:bottom w:val="none" w:sz="0" w:space="0" w:color="auto"/>
        <w:right w:val="none" w:sz="0" w:space="0" w:color="auto"/>
      </w:divBdr>
    </w:div>
    <w:div w:id="1161769395">
      <w:bodyDiv w:val="1"/>
      <w:marLeft w:val="0"/>
      <w:marRight w:val="0"/>
      <w:marTop w:val="0"/>
      <w:marBottom w:val="0"/>
      <w:divBdr>
        <w:top w:val="none" w:sz="0" w:space="0" w:color="auto"/>
        <w:left w:val="none" w:sz="0" w:space="0" w:color="auto"/>
        <w:bottom w:val="none" w:sz="0" w:space="0" w:color="auto"/>
        <w:right w:val="none" w:sz="0" w:space="0" w:color="auto"/>
      </w:divBdr>
    </w:div>
    <w:div w:id="1851026271">
      <w:bodyDiv w:val="1"/>
      <w:marLeft w:val="0"/>
      <w:marRight w:val="0"/>
      <w:marTop w:val="0"/>
      <w:marBottom w:val="0"/>
      <w:divBdr>
        <w:top w:val="none" w:sz="0" w:space="0" w:color="auto"/>
        <w:left w:val="none" w:sz="0" w:space="0" w:color="auto"/>
        <w:bottom w:val="none" w:sz="0" w:space="0" w:color="auto"/>
        <w:right w:val="none" w:sz="0" w:space="0" w:color="auto"/>
      </w:divBdr>
      <w:divsChild>
        <w:div w:id="282543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1246</Words>
  <Characters>6853</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Amnesty International</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 Dogterom</dc:creator>
  <cp:keywords/>
  <dc:description/>
  <cp:lastModifiedBy>Bernadette Booij</cp:lastModifiedBy>
  <cp:revision>6</cp:revision>
  <dcterms:created xsi:type="dcterms:W3CDTF">2018-08-21T11:40:00Z</dcterms:created>
  <dcterms:modified xsi:type="dcterms:W3CDTF">2018-10-31T14:32:00Z</dcterms:modified>
</cp:coreProperties>
</file>