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1D" w:rsidRPr="00384A64" w:rsidRDefault="00384A64" w:rsidP="002A3EDE">
      <w:pPr>
        <w:spacing w:after="0"/>
        <w:rPr>
          <w:b/>
          <w:sz w:val="36"/>
          <w:szCs w:val="36"/>
        </w:rPr>
      </w:pPr>
      <w:r w:rsidRPr="00384A64">
        <w:rPr>
          <w:b/>
          <w:sz w:val="36"/>
          <w:szCs w:val="36"/>
        </w:rPr>
        <w:t xml:space="preserve">Handleiding </w:t>
      </w:r>
      <w:r w:rsidR="00673811" w:rsidRPr="00384A64">
        <w:rPr>
          <w:b/>
          <w:sz w:val="36"/>
          <w:szCs w:val="36"/>
        </w:rPr>
        <w:t xml:space="preserve">versturen van de brieven </w:t>
      </w:r>
      <w:r w:rsidR="0053289C" w:rsidRPr="00384A64">
        <w:rPr>
          <w:b/>
          <w:sz w:val="36"/>
          <w:szCs w:val="36"/>
        </w:rPr>
        <w:t>S</w:t>
      </w:r>
      <w:r w:rsidR="00673811" w:rsidRPr="00384A64">
        <w:rPr>
          <w:b/>
          <w:sz w:val="36"/>
          <w:szCs w:val="36"/>
        </w:rPr>
        <w:t>chrijfmarathon 2017</w:t>
      </w:r>
    </w:p>
    <w:p w:rsidR="00384A64" w:rsidRDefault="00384A64" w:rsidP="002A3EDE">
      <w:pPr>
        <w:spacing w:after="0"/>
        <w:rPr>
          <w:sz w:val="24"/>
          <w:szCs w:val="24"/>
        </w:rPr>
      </w:pPr>
    </w:p>
    <w:p w:rsidR="00673811" w:rsidRDefault="00673811" w:rsidP="002A3E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Beste </w:t>
      </w:r>
      <w:r w:rsidR="00A97478">
        <w:rPr>
          <w:sz w:val="24"/>
          <w:szCs w:val="24"/>
        </w:rPr>
        <w:t>mensen</w:t>
      </w:r>
      <w:r w:rsidR="001B1E68">
        <w:rPr>
          <w:sz w:val="24"/>
          <w:szCs w:val="24"/>
        </w:rPr>
        <w:t>,</w:t>
      </w:r>
    </w:p>
    <w:p w:rsidR="00E71317" w:rsidRPr="00673811" w:rsidRDefault="00E71317" w:rsidP="002A3EDE">
      <w:pPr>
        <w:spacing w:after="0"/>
        <w:rPr>
          <w:sz w:val="24"/>
          <w:szCs w:val="24"/>
        </w:rPr>
      </w:pPr>
    </w:p>
    <w:p w:rsidR="00AB2EF6" w:rsidRDefault="00673811" w:rsidP="002A3EDE">
      <w:pPr>
        <w:spacing w:after="0"/>
        <w:rPr>
          <w:sz w:val="24"/>
          <w:szCs w:val="24"/>
        </w:rPr>
      </w:pPr>
      <w:r>
        <w:rPr>
          <w:sz w:val="24"/>
          <w:szCs w:val="24"/>
        </w:rPr>
        <w:t>Voor het versturen van jullie brieven</w:t>
      </w:r>
      <w:r w:rsidR="00D93720">
        <w:rPr>
          <w:sz w:val="24"/>
          <w:szCs w:val="24"/>
        </w:rPr>
        <w:t xml:space="preserve"> </w:t>
      </w:r>
      <w:r w:rsidR="001B1E68">
        <w:rPr>
          <w:sz w:val="24"/>
          <w:szCs w:val="24"/>
        </w:rPr>
        <w:t>voor</w:t>
      </w:r>
      <w:r>
        <w:rPr>
          <w:sz w:val="24"/>
          <w:szCs w:val="24"/>
        </w:rPr>
        <w:t xml:space="preserve"> de </w:t>
      </w:r>
      <w:r w:rsidR="00AB2EF6">
        <w:rPr>
          <w:sz w:val="24"/>
          <w:szCs w:val="24"/>
        </w:rPr>
        <w:t>S</w:t>
      </w:r>
      <w:r>
        <w:rPr>
          <w:sz w:val="24"/>
          <w:szCs w:val="24"/>
        </w:rPr>
        <w:t xml:space="preserve">chrijfmarathon 2017 </w:t>
      </w:r>
      <w:r w:rsidR="00E71317">
        <w:rPr>
          <w:sz w:val="24"/>
          <w:szCs w:val="24"/>
        </w:rPr>
        <w:t>werkt</w:t>
      </w:r>
      <w:r w:rsidR="00AB2EF6">
        <w:rPr>
          <w:sz w:val="24"/>
          <w:szCs w:val="24"/>
        </w:rPr>
        <w:t xml:space="preserve"> </w:t>
      </w:r>
      <w:r>
        <w:rPr>
          <w:sz w:val="24"/>
          <w:szCs w:val="24"/>
        </w:rPr>
        <w:t>Amnesty International dit jaar</w:t>
      </w:r>
      <w:r w:rsidR="00DA7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met X2X Worldwide Express. </w:t>
      </w:r>
      <w:r w:rsidR="00E13D60">
        <w:rPr>
          <w:sz w:val="24"/>
          <w:szCs w:val="24"/>
        </w:rPr>
        <w:t>D</w:t>
      </w:r>
      <w:r w:rsidR="00AB2EF6">
        <w:rPr>
          <w:sz w:val="24"/>
          <w:szCs w:val="24"/>
        </w:rPr>
        <w:t xml:space="preserve">it doen we omdat we met hen </w:t>
      </w:r>
      <w:r w:rsidR="00E13D60">
        <w:rPr>
          <w:sz w:val="24"/>
          <w:szCs w:val="24"/>
        </w:rPr>
        <w:t xml:space="preserve">een </w:t>
      </w:r>
      <w:r w:rsidR="003E3EBD">
        <w:rPr>
          <w:sz w:val="24"/>
          <w:szCs w:val="24"/>
        </w:rPr>
        <w:t>gunstig</w:t>
      </w:r>
      <w:r w:rsidR="00E13D60">
        <w:rPr>
          <w:sz w:val="24"/>
          <w:szCs w:val="24"/>
        </w:rPr>
        <w:t>er</w:t>
      </w:r>
      <w:r w:rsidR="003E3EBD">
        <w:rPr>
          <w:sz w:val="24"/>
          <w:szCs w:val="24"/>
        </w:rPr>
        <w:t xml:space="preserve"> </w:t>
      </w:r>
      <w:r w:rsidR="001B1E68">
        <w:rPr>
          <w:sz w:val="24"/>
          <w:szCs w:val="24"/>
        </w:rPr>
        <w:t>portotarief kunnen afspreken</w:t>
      </w:r>
      <w:r w:rsidR="00AB2EF6">
        <w:rPr>
          <w:sz w:val="24"/>
          <w:szCs w:val="24"/>
        </w:rPr>
        <w:t xml:space="preserve"> dan</w:t>
      </w:r>
      <w:r w:rsidR="001B1E68">
        <w:rPr>
          <w:sz w:val="24"/>
          <w:szCs w:val="24"/>
        </w:rPr>
        <w:t xml:space="preserve"> met PostNL.</w:t>
      </w:r>
      <w:r w:rsidR="003E3EBD">
        <w:rPr>
          <w:sz w:val="24"/>
          <w:szCs w:val="24"/>
        </w:rPr>
        <w:t xml:space="preserve"> </w:t>
      </w:r>
    </w:p>
    <w:p w:rsidR="00E71317" w:rsidRDefault="00E71317" w:rsidP="002A3EDE">
      <w:pPr>
        <w:spacing w:after="0"/>
        <w:rPr>
          <w:sz w:val="24"/>
          <w:szCs w:val="24"/>
        </w:rPr>
      </w:pPr>
    </w:p>
    <w:p w:rsidR="00281D84" w:rsidRDefault="00A97478" w:rsidP="002A3EDE">
      <w:pPr>
        <w:spacing w:after="0"/>
        <w:rPr>
          <w:sz w:val="24"/>
          <w:szCs w:val="24"/>
        </w:rPr>
      </w:pPr>
      <w:r>
        <w:rPr>
          <w:sz w:val="24"/>
          <w:szCs w:val="24"/>
        </w:rPr>
        <w:t>Je verstuurt je post in één pakket naar X2X, de rest doen zij.</w:t>
      </w:r>
      <w:r w:rsidR="00AB2EF6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e hoeft </w:t>
      </w:r>
      <w:r w:rsidR="00AB2EF6">
        <w:rPr>
          <w:sz w:val="24"/>
          <w:szCs w:val="24"/>
        </w:rPr>
        <w:t>dus</w:t>
      </w:r>
      <w:r>
        <w:rPr>
          <w:sz w:val="24"/>
          <w:szCs w:val="24"/>
        </w:rPr>
        <w:t xml:space="preserve"> </w:t>
      </w:r>
      <w:r w:rsidR="00281D84">
        <w:rPr>
          <w:sz w:val="24"/>
          <w:szCs w:val="24"/>
        </w:rPr>
        <w:t>geen postzegels meer te kopen</w:t>
      </w:r>
      <w:r>
        <w:rPr>
          <w:sz w:val="24"/>
          <w:szCs w:val="24"/>
        </w:rPr>
        <w:t xml:space="preserve">, maar krijgt achteraf een factuur. </w:t>
      </w:r>
    </w:p>
    <w:p w:rsidR="00281D84" w:rsidRDefault="00281D84" w:rsidP="002A3EDE">
      <w:pPr>
        <w:spacing w:after="0"/>
        <w:rPr>
          <w:sz w:val="24"/>
          <w:szCs w:val="24"/>
        </w:rPr>
      </w:pPr>
    </w:p>
    <w:p w:rsidR="00281D84" w:rsidRPr="00281D84" w:rsidRDefault="00281D84" w:rsidP="002A3EDE">
      <w:pPr>
        <w:spacing w:after="0"/>
        <w:rPr>
          <w:b/>
          <w:sz w:val="24"/>
          <w:szCs w:val="24"/>
        </w:rPr>
      </w:pPr>
      <w:r w:rsidRPr="00281D84">
        <w:rPr>
          <w:b/>
          <w:sz w:val="24"/>
          <w:szCs w:val="24"/>
        </w:rPr>
        <w:t>Hoe gaat het in zijn werk</w:t>
      </w:r>
    </w:p>
    <w:p w:rsidR="00D93720" w:rsidRDefault="001B1E68" w:rsidP="002A3E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Hieronder </w:t>
      </w:r>
      <w:r w:rsidR="00E71317">
        <w:rPr>
          <w:sz w:val="24"/>
          <w:szCs w:val="24"/>
        </w:rPr>
        <w:t>lees</w:t>
      </w:r>
      <w:r>
        <w:rPr>
          <w:sz w:val="24"/>
          <w:szCs w:val="24"/>
        </w:rPr>
        <w:t xml:space="preserve"> je hoe de post moet worden verwerkt en aangeleverd.</w:t>
      </w:r>
      <w:r w:rsidR="00AB2EF6">
        <w:rPr>
          <w:sz w:val="24"/>
          <w:szCs w:val="24"/>
        </w:rPr>
        <w:t xml:space="preserve"> </w:t>
      </w:r>
      <w:r w:rsidR="00D93720" w:rsidRPr="00CE0406">
        <w:rPr>
          <w:sz w:val="24"/>
          <w:szCs w:val="24"/>
          <w:u w:val="single"/>
        </w:rPr>
        <w:t xml:space="preserve">Het is belangrijk dat je het precies zo doet als </w:t>
      </w:r>
      <w:r w:rsidR="00E71317" w:rsidRPr="00CE0406">
        <w:rPr>
          <w:sz w:val="24"/>
          <w:szCs w:val="24"/>
          <w:u w:val="single"/>
        </w:rPr>
        <w:t>hieronder</w:t>
      </w:r>
      <w:r w:rsidR="00E71317">
        <w:rPr>
          <w:sz w:val="24"/>
          <w:szCs w:val="24"/>
          <w:u w:val="single"/>
        </w:rPr>
        <w:t xml:space="preserve"> is </w:t>
      </w:r>
      <w:r w:rsidR="00D93720" w:rsidRPr="00CE0406">
        <w:rPr>
          <w:sz w:val="24"/>
          <w:szCs w:val="24"/>
          <w:u w:val="single"/>
        </w:rPr>
        <w:t>aangegeven!</w:t>
      </w:r>
      <w:r w:rsidR="00D93720">
        <w:rPr>
          <w:sz w:val="24"/>
          <w:szCs w:val="24"/>
        </w:rPr>
        <w:t xml:space="preserve"> </w:t>
      </w:r>
    </w:p>
    <w:p w:rsidR="001B1E68" w:rsidRDefault="00AB2EF6" w:rsidP="002A3ED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Je betaalt per gevulde envelop, doe de brieven voor</w:t>
      </w:r>
      <w:r w:rsidR="00D93720">
        <w:rPr>
          <w:sz w:val="24"/>
          <w:szCs w:val="24"/>
        </w:rPr>
        <w:t xml:space="preserve"> hetzelfde adres dus bij elkaar. </w:t>
      </w:r>
      <w:r w:rsidRPr="00B63EC1">
        <w:rPr>
          <w:sz w:val="24"/>
          <w:szCs w:val="24"/>
          <w:u w:val="single"/>
        </w:rPr>
        <w:t>Er zijn tarieven voor grote en kleine enveloppen</w:t>
      </w:r>
      <w:r w:rsidR="00E71317">
        <w:rPr>
          <w:sz w:val="24"/>
          <w:szCs w:val="24"/>
          <w:u w:val="single"/>
        </w:rPr>
        <w:t>. deze</w:t>
      </w:r>
      <w:r w:rsidR="00EA6BC4" w:rsidRPr="00B63EC1">
        <w:rPr>
          <w:sz w:val="24"/>
          <w:szCs w:val="24"/>
          <w:u w:val="single"/>
        </w:rPr>
        <w:t xml:space="preserve"> vind je </w:t>
      </w:r>
      <w:r w:rsidR="00E71317">
        <w:rPr>
          <w:sz w:val="24"/>
          <w:szCs w:val="24"/>
          <w:u w:val="single"/>
        </w:rPr>
        <w:t>onder</w:t>
      </w:r>
      <w:r w:rsidR="00EA6BC4" w:rsidRPr="00B63EC1">
        <w:rPr>
          <w:sz w:val="24"/>
          <w:szCs w:val="24"/>
          <w:u w:val="single"/>
        </w:rPr>
        <w:t>aan in deze brief.</w:t>
      </w:r>
    </w:p>
    <w:p w:rsidR="002A3EDE" w:rsidRPr="00B63EC1" w:rsidRDefault="002A3EDE" w:rsidP="002A3EDE">
      <w:pPr>
        <w:spacing w:after="0"/>
        <w:rPr>
          <w:sz w:val="24"/>
          <w:szCs w:val="24"/>
          <w:u w:val="single"/>
        </w:rPr>
      </w:pPr>
    </w:p>
    <w:p w:rsidR="00EA6BC4" w:rsidRDefault="00EA6BC4" w:rsidP="002A3ED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Doe alle brieven voor </w:t>
      </w:r>
      <w:r w:rsidRPr="006C01EC">
        <w:rPr>
          <w:b/>
          <w:sz w:val="24"/>
          <w:szCs w:val="24"/>
        </w:rPr>
        <w:t>hetzelfde adres</w:t>
      </w:r>
      <w:r>
        <w:rPr>
          <w:sz w:val="24"/>
          <w:szCs w:val="24"/>
        </w:rPr>
        <w:t xml:space="preserve"> bij elkaar in een </w:t>
      </w:r>
      <w:r w:rsidR="00D93720">
        <w:rPr>
          <w:sz w:val="24"/>
          <w:szCs w:val="24"/>
        </w:rPr>
        <w:t>verzamel</w:t>
      </w:r>
      <w:r>
        <w:rPr>
          <w:sz w:val="24"/>
          <w:szCs w:val="24"/>
        </w:rPr>
        <w:t>envelop en adresseer deze</w:t>
      </w:r>
      <w:r w:rsidR="0053289C">
        <w:rPr>
          <w:sz w:val="24"/>
          <w:szCs w:val="24"/>
        </w:rPr>
        <w:t xml:space="preserve"> met de adressen uit de voorbeeldbrieven</w:t>
      </w:r>
      <w:r w:rsidR="00D93720">
        <w:rPr>
          <w:sz w:val="24"/>
          <w:szCs w:val="24"/>
        </w:rPr>
        <w:t>.</w:t>
      </w:r>
    </w:p>
    <w:p w:rsidR="006C01EC" w:rsidRDefault="006C01EC" w:rsidP="002A3ED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Heb je meerdere enveloppen voor één adres: </w:t>
      </w:r>
      <w:r w:rsidRPr="006C01EC">
        <w:rPr>
          <w:b/>
          <w:sz w:val="24"/>
          <w:szCs w:val="24"/>
        </w:rPr>
        <w:t>bundel</w:t>
      </w:r>
      <w:r>
        <w:rPr>
          <w:sz w:val="24"/>
          <w:szCs w:val="24"/>
        </w:rPr>
        <w:t xml:space="preserve"> ze met een elastiek</w:t>
      </w:r>
      <w:r w:rsidR="002A3EDE">
        <w:rPr>
          <w:sz w:val="24"/>
          <w:szCs w:val="24"/>
        </w:rPr>
        <w:t>.</w:t>
      </w:r>
    </w:p>
    <w:p w:rsidR="00EA6BC4" w:rsidRDefault="00EA6BC4" w:rsidP="002A3ED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D93720">
        <w:rPr>
          <w:sz w:val="24"/>
          <w:szCs w:val="24"/>
        </w:rPr>
        <w:t xml:space="preserve">Doe alle </w:t>
      </w:r>
      <w:r w:rsidR="00843419" w:rsidRPr="006C01EC">
        <w:rPr>
          <w:b/>
          <w:sz w:val="24"/>
          <w:szCs w:val="24"/>
        </w:rPr>
        <w:t>verzamel</w:t>
      </w:r>
      <w:r w:rsidR="00E71317">
        <w:rPr>
          <w:b/>
          <w:sz w:val="24"/>
          <w:szCs w:val="24"/>
        </w:rPr>
        <w:t>-</w:t>
      </w:r>
      <w:r w:rsidRPr="006C01EC">
        <w:rPr>
          <w:b/>
          <w:sz w:val="24"/>
          <w:szCs w:val="24"/>
        </w:rPr>
        <w:t>enveloppen bij elkaar</w:t>
      </w:r>
      <w:r w:rsidRPr="00D93720">
        <w:rPr>
          <w:sz w:val="24"/>
          <w:szCs w:val="24"/>
        </w:rPr>
        <w:t xml:space="preserve"> in een </w:t>
      </w:r>
      <w:r>
        <w:rPr>
          <w:sz w:val="24"/>
          <w:szCs w:val="24"/>
        </w:rPr>
        <w:t xml:space="preserve">pakket: </w:t>
      </w:r>
      <w:r w:rsidR="00E71317">
        <w:rPr>
          <w:sz w:val="24"/>
          <w:szCs w:val="24"/>
        </w:rPr>
        <w:t xml:space="preserve">dat kan een </w:t>
      </w:r>
      <w:r w:rsidRPr="00D93720">
        <w:rPr>
          <w:sz w:val="24"/>
          <w:szCs w:val="24"/>
        </w:rPr>
        <w:t xml:space="preserve">grote envelop </w:t>
      </w:r>
      <w:r w:rsidR="00E71317">
        <w:rPr>
          <w:sz w:val="24"/>
          <w:szCs w:val="24"/>
        </w:rPr>
        <w:t xml:space="preserve">zijn </w:t>
      </w:r>
      <w:r w:rsidRPr="00D93720">
        <w:rPr>
          <w:sz w:val="24"/>
          <w:szCs w:val="24"/>
        </w:rPr>
        <w:t>of een doos</w:t>
      </w:r>
      <w:r w:rsidR="0053289C">
        <w:rPr>
          <w:sz w:val="24"/>
          <w:szCs w:val="24"/>
        </w:rPr>
        <w:t xml:space="preserve"> voor X2X</w:t>
      </w:r>
      <w:r w:rsidR="00EB67DE">
        <w:rPr>
          <w:sz w:val="24"/>
          <w:szCs w:val="24"/>
        </w:rPr>
        <w:t>.</w:t>
      </w:r>
      <w:r w:rsidR="002A3EDE">
        <w:rPr>
          <w:sz w:val="24"/>
          <w:szCs w:val="24"/>
        </w:rPr>
        <w:t xml:space="preserve"> Je kunt hiervoor de doos of envelop gebruiken waarin je je materiaal hebt ontvangen.</w:t>
      </w:r>
    </w:p>
    <w:p w:rsidR="00EA6BC4" w:rsidRPr="00EA6BC4" w:rsidRDefault="00EA6BC4" w:rsidP="002A3ED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EA6BC4">
        <w:rPr>
          <w:sz w:val="24"/>
          <w:szCs w:val="24"/>
        </w:rPr>
        <w:t xml:space="preserve">Vul </w:t>
      </w:r>
      <w:r w:rsidR="00D93720">
        <w:rPr>
          <w:sz w:val="24"/>
          <w:szCs w:val="24"/>
        </w:rPr>
        <w:t>het</w:t>
      </w:r>
      <w:r w:rsidRPr="00EA6BC4">
        <w:rPr>
          <w:sz w:val="24"/>
          <w:szCs w:val="24"/>
        </w:rPr>
        <w:t xml:space="preserve"> </w:t>
      </w:r>
      <w:r w:rsidRPr="006C01EC">
        <w:rPr>
          <w:b/>
          <w:sz w:val="24"/>
          <w:szCs w:val="24"/>
        </w:rPr>
        <w:t xml:space="preserve">bijgesloten </w:t>
      </w:r>
      <w:r w:rsidR="00D93720" w:rsidRPr="006C01EC">
        <w:rPr>
          <w:b/>
          <w:sz w:val="24"/>
          <w:szCs w:val="24"/>
        </w:rPr>
        <w:t>formulier</w:t>
      </w:r>
      <w:r w:rsidRPr="00EA6BC4">
        <w:rPr>
          <w:sz w:val="24"/>
          <w:szCs w:val="24"/>
        </w:rPr>
        <w:t xml:space="preserve"> in en </w:t>
      </w:r>
      <w:r w:rsidR="00E71317" w:rsidRPr="00EA6BC4">
        <w:rPr>
          <w:sz w:val="24"/>
          <w:szCs w:val="24"/>
        </w:rPr>
        <w:t>doe</w:t>
      </w:r>
      <w:r w:rsidR="00E71317">
        <w:rPr>
          <w:sz w:val="24"/>
          <w:szCs w:val="24"/>
        </w:rPr>
        <w:t xml:space="preserve"> dit </w:t>
      </w:r>
      <w:r>
        <w:rPr>
          <w:sz w:val="24"/>
          <w:szCs w:val="24"/>
        </w:rPr>
        <w:t>bij het pakket.</w:t>
      </w:r>
      <w:r w:rsidR="00D93720">
        <w:rPr>
          <w:sz w:val="24"/>
          <w:szCs w:val="24"/>
        </w:rPr>
        <w:t xml:space="preserve">   </w:t>
      </w:r>
    </w:p>
    <w:p w:rsidR="00EA6BC4" w:rsidRPr="00D93720" w:rsidRDefault="00EA6BC4" w:rsidP="002A3ED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Heb je meerdere pakketten? Voeg</w:t>
      </w:r>
      <w:r w:rsidR="00E71317">
        <w:rPr>
          <w:sz w:val="24"/>
          <w:szCs w:val="24"/>
        </w:rPr>
        <w:t xml:space="preserve"> dan</w:t>
      </w:r>
      <w:r>
        <w:rPr>
          <w:sz w:val="24"/>
          <w:szCs w:val="24"/>
        </w:rPr>
        <w:t xml:space="preserve"> bij ieder pakket </w:t>
      </w:r>
      <w:r w:rsidR="006C01EC">
        <w:rPr>
          <w:sz w:val="24"/>
          <w:szCs w:val="24"/>
        </w:rPr>
        <w:t>zo’</w:t>
      </w:r>
      <w:r w:rsidR="00D93720">
        <w:rPr>
          <w:sz w:val="24"/>
          <w:szCs w:val="24"/>
        </w:rPr>
        <w:t>n volledig ingevuld</w:t>
      </w:r>
      <w:r>
        <w:rPr>
          <w:sz w:val="24"/>
          <w:szCs w:val="24"/>
        </w:rPr>
        <w:t xml:space="preserve"> formulier</w:t>
      </w:r>
      <w:r w:rsidR="00D937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A6BC4" w:rsidRDefault="00EA6BC4" w:rsidP="002A3ED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Stuur je pakket (via PostNL) naar onderstaand adres, dat kost je €</w:t>
      </w:r>
      <w:r w:rsidR="00E71317">
        <w:rPr>
          <w:sz w:val="24"/>
          <w:szCs w:val="24"/>
        </w:rPr>
        <w:t xml:space="preserve"> </w:t>
      </w:r>
      <w:r>
        <w:rPr>
          <w:sz w:val="24"/>
          <w:szCs w:val="24"/>
        </w:rPr>
        <w:t>6,50</w:t>
      </w:r>
      <w:r w:rsidR="00D93720">
        <w:rPr>
          <w:sz w:val="24"/>
          <w:szCs w:val="24"/>
        </w:rPr>
        <w:t>. Een adresetiket vind je bij je bestelde materialen.</w:t>
      </w:r>
    </w:p>
    <w:p w:rsidR="00D93720" w:rsidRDefault="00D93720" w:rsidP="002A3EDE">
      <w:pPr>
        <w:pStyle w:val="Lijstalinea"/>
        <w:spacing w:after="0"/>
        <w:rPr>
          <w:sz w:val="24"/>
          <w:szCs w:val="24"/>
        </w:rPr>
      </w:pPr>
    </w:p>
    <w:p w:rsidR="00D93720" w:rsidRPr="00BE3EB9" w:rsidRDefault="00D93720" w:rsidP="002A3EDE">
      <w:pPr>
        <w:pStyle w:val="Lijstalinea"/>
        <w:spacing w:after="0"/>
        <w:rPr>
          <w:sz w:val="24"/>
          <w:szCs w:val="24"/>
        </w:rPr>
      </w:pPr>
      <w:r w:rsidRPr="00BE3EB9">
        <w:rPr>
          <w:sz w:val="24"/>
          <w:szCs w:val="24"/>
        </w:rPr>
        <w:t>X2X Worldwide Express</w:t>
      </w:r>
    </w:p>
    <w:p w:rsidR="00D93720" w:rsidRPr="00BE3EB9" w:rsidRDefault="00D93720" w:rsidP="002A3EDE">
      <w:pPr>
        <w:pStyle w:val="Lijstalinea"/>
        <w:spacing w:after="0"/>
        <w:rPr>
          <w:sz w:val="24"/>
          <w:szCs w:val="24"/>
        </w:rPr>
      </w:pPr>
      <w:proofErr w:type="spellStart"/>
      <w:r w:rsidRPr="00BE3EB9">
        <w:rPr>
          <w:sz w:val="24"/>
          <w:szCs w:val="24"/>
        </w:rPr>
        <w:t>Oldengaarde</w:t>
      </w:r>
      <w:proofErr w:type="spellEnd"/>
      <w:r w:rsidRPr="00BE3EB9">
        <w:rPr>
          <w:sz w:val="24"/>
          <w:szCs w:val="24"/>
        </w:rPr>
        <w:t xml:space="preserve"> 19</w:t>
      </w:r>
    </w:p>
    <w:p w:rsidR="00D93720" w:rsidRPr="00BE3EB9" w:rsidRDefault="00D93720" w:rsidP="002A3EDE">
      <w:pPr>
        <w:pStyle w:val="Lijstalinea"/>
        <w:spacing w:after="0"/>
        <w:rPr>
          <w:sz w:val="24"/>
          <w:szCs w:val="24"/>
        </w:rPr>
      </w:pPr>
      <w:r w:rsidRPr="00BE3EB9">
        <w:rPr>
          <w:sz w:val="24"/>
          <w:szCs w:val="24"/>
        </w:rPr>
        <w:t>1083 TC Amsterdam</w:t>
      </w:r>
    </w:p>
    <w:p w:rsidR="00D93720" w:rsidRPr="00BE3EB9" w:rsidRDefault="00D93720" w:rsidP="002A3EDE">
      <w:pPr>
        <w:pStyle w:val="Lijstalinea"/>
        <w:spacing w:after="0"/>
        <w:rPr>
          <w:sz w:val="24"/>
          <w:szCs w:val="24"/>
        </w:rPr>
      </w:pPr>
    </w:p>
    <w:p w:rsidR="00816EEE" w:rsidRDefault="00D93720" w:rsidP="002A3EDE">
      <w:pPr>
        <w:spacing w:after="0"/>
        <w:rPr>
          <w:sz w:val="24"/>
          <w:szCs w:val="24"/>
        </w:rPr>
      </w:pPr>
      <w:r w:rsidRPr="00CE0406">
        <w:rPr>
          <w:sz w:val="24"/>
          <w:szCs w:val="24"/>
        </w:rPr>
        <w:t xml:space="preserve">Nadat de doos is ontvangen en X2X deze heeft verwerkt, ontvang je van </w:t>
      </w:r>
      <w:r>
        <w:rPr>
          <w:sz w:val="24"/>
          <w:szCs w:val="24"/>
        </w:rPr>
        <w:t>hen</w:t>
      </w:r>
      <w:r w:rsidRPr="00CE0406">
        <w:rPr>
          <w:sz w:val="24"/>
          <w:szCs w:val="24"/>
        </w:rPr>
        <w:t xml:space="preserve"> een gespecificeerde factuur van het aantal </w:t>
      </w:r>
      <w:r>
        <w:rPr>
          <w:sz w:val="24"/>
          <w:szCs w:val="24"/>
        </w:rPr>
        <w:t>en gewic</w:t>
      </w:r>
      <w:r w:rsidR="00816EEE">
        <w:rPr>
          <w:sz w:val="24"/>
          <w:szCs w:val="24"/>
        </w:rPr>
        <w:t>ht van je verstuurde enveloppen</w:t>
      </w:r>
      <w:r w:rsidR="00E71317">
        <w:rPr>
          <w:sz w:val="24"/>
          <w:szCs w:val="24"/>
        </w:rPr>
        <w:t xml:space="preserve">. Deze nota </w:t>
      </w:r>
      <w:r w:rsidR="00816EEE">
        <w:rPr>
          <w:sz w:val="24"/>
          <w:szCs w:val="24"/>
        </w:rPr>
        <w:t>moet je betalen.</w:t>
      </w:r>
    </w:p>
    <w:p w:rsidR="002A3EDE" w:rsidRDefault="002A3EDE" w:rsidP="002A3EDE">
      <w:pPr>
        <w:spacing w:after="0"/>
        <w:rPr>
          <w:sz w:val="24"/>
          <w:szCs w:val="24"/>
        </w:rPr>
      </w:pPr>
    </w:p>
    <w:p w:rsidR="00D93720" w:rsidRPr="00CE0406" w:rsidRDefault="00D93720" w:rsidP="002A3EDE">
      <w:pPr>
        <w:spacing w:after="0"/>
        <w:rPr>
          <w:sz w:val="24"/>
          <w:szCs w:val="24"/>
        </w:rPr>
      </w:pPr>
      <w:r w:rsidRPr="00CE0406">
        <w:rPr>
          <w:sz w:val="24"/>
          <w:szCs w:val="24"/>
        </w:rPr>
        <w:t>Wij wensen jullie veel schrijfplezier!</w:t>
      </w:r>
    </w:p>
    <w:p w:rsidR="00B63EC1" w:rsidRDefault="00B63EC1" w:rsidP="002A3EDE">
      <w:pPr>
        <w:spacing w:after="0"/>
        <w:rPr>
          <w:sz w:val="24"/>
          <w:szCs w:val="24"/>
        </w:rPr>
      </w:pPr>
    </w:p>
    <w:p w:rsidR="006C01EC" w:rsidRDefault="00E170F5" w:rsidP="002A3EDE">
      <w:pPr>
        <w:spacing w:after="0"/>
        <w:rPr>
          <w:sz w:val="24"/>
          <w:szCs w:val="24"/>
        </w:rPr>
      </w:pPr>
      <w:r>
        <w:rPr>
          <w:sz w:val="24"/>
          <w:szCs w:val="24"/>
        </w:rPr>
        <w:t>Groeten van het Schrijfmarathonteam!</w:t>
      </w:r>
    </w:p>
    <w:p w:rsidR="002A3EDE" w:rsidRDefault="002A3EDE" w:rsidP="002A3EDE">
      <w:pPr>
        <w:spacing w:after="0"/>
        <w:rPr>
          <w:sz w:val="24"/>
          <w:szCs w:val="24"/>
        </w:rPr>
      </w:pPr>
    </w:p>
    <w:p w:rsidR="00B16D59" w:rsidRDefault="00B16D59" w:rsidP="002A3EDE">
      <w:pPr>
        <w:spacing w:after="0"/>
        <w:rPr>
          <w:sz w:val="24"/>
          <w:szCs w:val="24"/>
        </w:rPr>
      </w:pPr>
    </w:p>
    <w:p w:rsidR="00D93720" w:rsidRDefault="006C01EC" w:rsidP="002A3EDE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</w:t>
      </w:r>
      <w:r w:rsidR="002A3EDE">
        <w:rPr>
          <w:sz w:val="24"/>
          <w:szCs w:val="24"/>
        </w:rPr>
        <w:t>.</w:t>
      </w:r>
      <w:r>
        <w:rPr>
          <w:sz w:val="24"/>
          <w:szCs w:val="24"/>
        </w:rPr>
        <w:t>O</w:t>
      </w:r>
      <w:r w:rsidR="002A3EDE">
        <w:rPr>
          <w:sz w:val="24"/>
          <w:szCs w:val="24"/>
        </w:rPr>
        <w:t>.</w:t>
      </w:r>
      <w:r>
        <w:rPr>
          <w:sz w:val="24"/>
          <w:szCs w:val="24"/>
        </w:rPr>
        <w:t>Z</w:t>
      </w:r>
      <w:r w:rsidR="002A3EDE">
        <w:rPr>
          <w:sz w:val="24"/>
          <w:szCs w:val="24"/>
        </w:rPr>
        <w:t>.</w:t>
      </w:r>
      <w:r>
        <w:rPr>
          <w:sz w:val="24"/>
          <w:szCs w:val="24"/>
        </w:rPr>
        <w:t xml:space="preserve"> voor tarieven en informatie over het declareren van de kosten.</w:t>
      </w:r>
      <w:r w:rsidR="00D93720">
        <w:rPr>
          <w:sz w:val="24"/>
          <w:szCs w:val="24"/>
        </w:rPr>
        <w:br w:type="page"/>
      </w:r>
    </w:p>
    <w:p w:rsidR="00E170F5" w:rsidRDefault="00E170F5" w:rsidP="002A3E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Tarieven voor het versturen</w:t>
      </w:r>
      <w:r w:rsidR="006C01EC">
        <w:rPr>
          <w:b/>
          <w:sz w:val="24"/>
          <w:szCs w:val="24"/>
        </w:rPr>
        <w:t xml:space="preserve"> via X2X</w:t>
      </w:r>
    </w:p>
    <w:p w:rsidR="00E170F5" w:rsidRDefault="00E170F5" w:rsidP="002A3EDE">
      <w:pPr>
        <w:spacing w:after="0"/>
        <w:rPr>
          <w:sz w:val="24"/>
          <w:szCs w:val="24"/>
        </w:rPr>
      </w:pPr>
      <w:r w:rsidRPr="00E170F5">
        <w:rPr>
          <w:sz w:val="24"/>
          <w:szCs w:val="24"/>
        </w:rPr>
        <w:t>NB: Dit zijn indicaties, de tarieven gaan per gewichtscategorie in kleine stapjes omhoog</w:t>
      </w:r>
      <w:r>
        <w:rPr>
          <w:sz w:val="24"/>
          <w:szCs w:val="24"/>
        </w:rPr>
        <w:t xml:space="preserve"> naar de eerstvolgende categorie</w:t>
      </w:r>
      <w:r w:rsidRPr="00E170F5">
        <w:rPr>
          <w:sz w:val="24"/>
          <w:szCs w:val="24"/>
        </w:rPr>
        <w:t>.</w:t>
      </w:r>
      <w:r w:rsidR="00B16D59">
        <w:rPr>
          <w:sz w:val="24"/>
          <w:szCs w:val="24"/>
        </w:rPr>
        <w:t xml:space="preserve"> </w:t>
      </w:r>
      <w:r w:rsidR="00B16D59" w:rsidRPr="00B16D59">
        <w:rPr>
          <w:sz w:val="24"/>
          <w:szCs w:val="24"/>
          <w:highlight w:val="yellow"/>
        </w:rPr>
        <w:t xml:space="preserve">Je wordt afgerekend per envelop, probeer dus veel brieven in één </w:t>
      </w:r>
      <w:r w:rsidR="00E71317">
        <w:rPr>
          <w:sz w:val="24"/>
          <w:szCs w:val="24"/>
          <w:highlight w:val="yellow"/>
        </w:rPr>
        <w:t>verzamel-</w:t>
      </w:r>
      <w:r w:rsidR="00B16D59" w:rsidRPr="00B16D59">
        <w:rPr>
          <w:sz w:val="24"/>
          <w:szCs w:val="24"/>
          <w:highlight w:val="yellow"/>
        </w:rPr>
        <w:t>envelop te stoppen.</w:t>
      </w:r>
    </w:p>
    <w:p w:rsidR="00B16D59" w:rsidRPr="00E170F5" w:rsidRDefault="00B16D59" w:rsidP="002A3EDE">
      <w:pPr>
        <w:spacing w:after="0"/>
        <w:rPr>
          <w:sz w:val="24"/>
          <w:szCs w:val="24"/>
        </w:rPr>
      </w:pPr>
    </w:p>
    <w:p w:rsidR="00C20E55" w:rsidRDefault="003E3EBD" w:rsidP="002A3EDE">
      <w:pPr>
        <w:spacing w:after="0"/>
        <w:rPr>
          <w:sz w:val="24"/>
          <w:szCs w:val="24"/>
        </w:rPr>
      </w:pPr>
      <w:r w:rsidRPr="00C20E55">
        <w:rPr>
          <w:b/>
          <w:sz w:val="24"/>
          <w:szCs w:val="24"/>
        </w:rPr>
        <w:t>K</w:t>
      </w:r>
      <w:r w:rsidR="00F52994" w:rsidRPr="00C20E55">
        <w:rPr>
          <w:b/>
          <w:sz w:val="24"/>
          <w:szCs w:val="24"/>
        </w:rPr>
        <w:t>leine enveloppen</w:t>
      </w:r>
      <w:r w:rsidR="00D93720">
        <w:rPr>
          <w:sz w:val="24"/>
          <w:szCs w:val="24"/>
        </w:rPr>
        <w:t xml:space="preserve"> </w:t>
      </w:r>
      <w:r w:rsidR="00F52994">
        <w:rPr>
          <w:sz w:val="24"/>
          <w:szCs w:val="24"/>
        </w:rPr>
        <w:t xml:space="preserve"> </w:t>
      </w:r>
      <w:r>
        <w:rPr>
          <w:sz w:val="24"/>
          <w:szCs w:val="24"/>
        </w:rPr>
        <w:t>A5 formaat (half A4)</w:t>
      </w:r>
      <w:r w:rsidR="00AB2EF6">
        <w:rPr>
          <w:sz w:val="24"/>
          <w:szCs w:val="24"/>
        </w:rPr>
        <w:t xml:space="preserve">, </w:t>
      </w:r>
      <w:r w:rsidR="00C20E55">
        <w:rPr>
          <w:sz w:val="24"/>
          <w:szCs w:val="24"/>
        </w:rPr>
        <w:t>tot 100</w:t>
      </w:r>
      <w:r w:rsidR="00E71317">
        <w:rPr>
          <w:sz w:val="24"/>
          <w:szCs w:val="24"/>
        </w:rPr>
        <w:t xml:space="preserve"> </w:t>
      </w:r>
      <w:r w:rsidR="00C20E55">
        <w:rPr>
          <w:sz w:val="24"/>
          <w:szCs w:val="24"/>
        </w:rPr>
        <w:t>gr</w:t>
      </w:r>
      <w:r w:rsidR="00E71317">
        <w:rPr>
          <w:sz w:val="24"/>
          <w:szCs w:val="24"/>
        </w:rPr>
        <w:t xml:space="preserve">am en </w:t>
      </w:r>
      <w:r w:rsidR="00C20E55">
        <w:rPr>
          <w:sz w:val="24"/>
          <w:szCs w:val="24"/>
        </w:rPr>
        <w:t>niet dikker dan 5</w:t>
      </w:r>
      <w:r w:rsidR="00E71317">
        <w:rPr>
          <w:sz w:val="24"/>
          <w:szCs w:val="24"/>
        </w:rPr>
        <w:t xml:space="preserve"> </w:t>
      </w:r>
      <w:r w:rsidR="00C20E55">
        <w:rPr>
          <w:sz w:val="24"/>
          <w:szCs w:val="24"/>
        </w:rPr>
        <w:t>mm</w:t>
      </w:r>
    </w:p>
    <w:tbl>
      <w:tblPr>
        <w:tblW w:w="10692" w:type="dxa"/>
        <w:tblInd w:w="-6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1134"/>
        <w:gridCol w:w="567"/>
        <w:gridCol w:w="709"/>
        <w:gridCol w:w="709"/>
        <w:gridCol w:w="992"/>
        <w:gridCol w:w="709"/>
        <w:gridCol w:w="850"/>
        <w:gridCol w:w="709"/>
        <w:gridCol w:w="1134"/>
        <w:gridCol w:w="709"/>
        <w:gridCol w:w="992"/>
        <w:gridCol w:w="709"/>
      </w:tblGrid>
      <w:tr w:rsidR="00B16D59" w:rsidRPr="00EA6BC4" w:rsidTr="00B16D59">
        <w:trPr>
          <w:trHeight w:val="6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E71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Madagas</w:t>
            </w:r>
            <w:r w:rsidR="00E713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k</w:t>
            </w: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B1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Israël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B1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Tsjaad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B1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Egypte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B1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Honduras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D59" w:rsidRPr="00B16D59" w:rsidRDefault="00B16D59" w:rsidP="00B1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Turkije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B1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Jamaica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B1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Finland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B1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Bangladesh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B1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China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59" w:rsidRPr="00B16D59" w:rsidRDefault="00B16D59" w:rsidP="00B1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Hongkong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59" w:rsidRPr="00B16D59" w:rsidRDefault="00B16D59" w:rsidP="00B16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NL</w:t>
            </w:r>
          </w:p>
        </w:tc>
      </w:tr>
      <w:tr w:rsidR="00B16D59" w:rsidRPr="00AB2EF6" w:rsidTr="005D67D7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20 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59" w:rsidRPr="00AB2EF6" w:rsidRDefault="00B16D59" w:rsidP="00A37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€0,25</w:t>
            </w:r>
          </w:p>
        </w:tc>
      </w:tr>
      <w:tr w:rsidR="00B16D59" w:rsidRPr="00AB2EF6" w:rsidTr="005D67D7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50gr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59" w:rsidRPr="00AB2EF6" w:rsidRDefault="00B16D59" w:rsidP="00A37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€0,50</w:t>
            </w:r>
          </w:p>
        </w:tc>
      </w:tr>
      <w:tr w:rsidR="00B16D59" w:rsidRPr="00AB2EF6" w:rsidTr="005D67D7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100 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59" w:rsidRPr="00AB2EF6" w:rsidRDefault="00B16D59" w:rsidP="00A37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€ 2,55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B2EF6" w:rsidRDefault="00B16D59" w:rsidP="002A3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€1,00</w:t>
            </w:r>
          </w:p>
        </w:tc>
      </w:tr>
    </w:tbl>
    <w:p w:rsidR="00AB2EF6" w:rsidRDefault="00AB2EF6" w:rsidP="002A3EDE">
      <w:pPr>
        <w:spacing w:after="0"/>
        <w:rPr>
          <w:sz w:val="24"/>
          <w:szCs w:val="24"/>
        </w:rPr>
      </w:pPr>
    </w:p>
    <w:p w:rsidR="00EA6BC4" w:rsidRDefault="003E3EBD" w:rsidP="002A3EDE">
      <w:pPr>
        <w:spacing w:after="0"/>
        <w:rPr>
          <w:sz w:val="24"/>
          <w:szCs w:val="24"/>
        </w:rPr>
      </w:pPr>
      <w:r w:rsidRPr="00E13D60">
        <w:rPr>
          <w:b/>
          <w:sz w:val="24"/>
          <w:szCs w:val="24"/>
        </w:rPr>
        <w:t>Grote envelopp</w:t>
      </w:r>
      <w:r w:rsidR="00C20E55" w:rsidRPr="00E13D60">
        <w:rPr>
          <w:b/>
          <w:sz w:val="24"/>
          <w:szCs w:val="24"/>
        </w:rPr>
        <w:t>en</w:t>
      </w:r>
      <w:r w:rsidR="00D93720">
        <w:rPr>
          <w:b/>
          <w:sz w:val="24"/>
          <w:szCs w:val="24"/>
        </w:rPr>
        <w:t xml:space="preserve"> </w:t>
      </w:r>
      <w:r w:rsidR="00C20E55" w:rsidRPr="00E13D60">
        <w:rPr>
          <w:b/>
          <w:sz w:val="24"/>
          <w:szCs w:val="24"/>
        </w:rPr>
        <w:t xml:space="preserve"> </w:t>
      </w:r>
      <w:r w:rsidR="00C20E55">
        <w:rPr>
          <w:sz w:val="24"/>
          <w:szCs w:val="24"/>
        </w:rPr>
        <w:t>A4 formaat</w:t>
      </w:r>
      <w:r w:rsidR="00EA6BC4">
        <w:rPr>
          <w:sz w:val="24"/>
          <w:szCs w:val="24"/>
        </w:rPr>
        <w:t xml:space="preserve">, </w:t>
      </w:r>
      <w:r w:rsidR="00E13D60">
        <w:rPr>
          <w:sz w:val="24"/>
          <w:szCs w:val="24"/>
        </w:rPr>
        <w:t>tot 200</w:t>
      </w:r>
      <w:r w:rsidR="00E71317">
        <w:rPr>
          <w:sz w:val="24"/>
          <w:szCs w:val="24"/>
        </w:rPr>
        <w:t xml:space="preserve"> </w:t>
      </w:r>
      <w:r w:rsidR="00E13D60">
        <w:rPr>
          <w:sz w:val="24"/>
          <w:szCs w:val="24"/>
        </w:rPr>
        <w:t>gr</w:t>
      </w:r>
      <w:r w:rsidR="00E71317">
        <w:rPr>
          <w:sz w:val="24"/>
          <w:szCs w:val="24"/>
        </w:rPr>
        <w:t>am en</w:t>
      </w:r>
      <w:r w:rsidR="00D93720">
        <w:rPr>
          <w:sz w:val="24"/>
          <w:szCs w:val="24"/>
        </w:rPr>
        <w:t xml:space="preserve"> </w:t>
      </w:r>
      <w:r w:rsidR="00C20E55">
        <w:rPr>
          <w:sz w:val="24"/>
          <w:szCs w:val="24"/>
        </w:rPr>
        <w:t>niet dikker dan 2</w:t>
      </w:r>
      <w:r>
        <w:rPr>
          <w:sz w:val="24"/>
          <w:szCs w:val="24"/>
        </w:rPr>
        <w:t>0</w:t>
      </w:r>
      <w:r w:rsidR="00E71317">
        <w:rPr>
          <w:sz w:val="24"/>
          <w:szCs w:val="24"/>
        </w:rPr>
        <w:t xml:space="preserve"> </w:t>
      </w:r>
      <w:r>
        <w:rPr>
          <w:sz w:val="24"/>
          <w:szCs w:val="24"/>
        </w:rPr>
        <w:t>mm</w:t>
      </w:r>
    </w:p>
    <w:tbl>
      <w:tblPr>
        <w:tblW w:w="10692" w:type="dxa"/>
        <w:tblInd w:w="-6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1134"/>
        <w:gridCol w:w="567"/>
        <w:gridCol w:w="709"/>
        <w:gridCol w:w="709"/>
        <w:gridCol w:w="992"/>
        <w:gridCol w:w="709"/>
        <w:gridCol w:w="850"/>
        <w:gridCol w:w="709"/>
        <w:gridCol w:w="1134"/>
        <w:gridCol w:w="709"/>
        <w:gridCol w:w="992"/>
        <w:gridCol w:w="709"/>
      </w:tblGrid>
      <w:tr w:rsidR="00B16D59" w:rsidRPr="00B16D59" w:rsidTr="00A3701A">
        <w:trPr>
          <w:trHeight w:val="6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A3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A37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Madagas</w:t>
            </w:r>
            <w:r w:rsidR="00E713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k</w:t>
            </w: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A37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Israël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A37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Tsjaad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A37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Egypte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A37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Honduras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D59" w:rsidRPr="00B16D59" w:rsidRDefault="00B16D59" w:rsidP="00A37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Turkije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A37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Jamaica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A37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Finland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A37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Bangladesh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B16D59" w:rsidRDefault="00B16D59" w:rsidP="00A37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16D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China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59" w:rsidRPr="00B16D59" w:rsidRDefault="00B16D59" w:rsidP="00A37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Hongkong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59" w:rsidRPr="00B16D59" w:rsidRDefault="00B16D59" w:rsidP="00A37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NL</w:t>
            </w:r>
          </w:p>
        </w:tc>
      </w:tr>
      <w:tr w:rsidR="00B16D59" w:rsidRPr="00AB2EF6" w:rsidTr="00A3701A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AB2EF6" w:rsidRDefault="00B16D59" w:rsidP="00A3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Pr="00AB2EF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EA6BC4" w:rsidRDefault="00B16D59" w:rsidP="00A37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A6BC4">
              <w:rPr>
                <w:rFonts w:ascii="Calibri" w:eastAsia="Times New Roman" w:hAnsi="Calibri" w:cs="Times New Roman"/>
                <w:color w:val="000000"/>
                <w:lang w:eastAsia="nl-NL"/>
              </w:rPr>
              <w:t>€ 3,60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EA6BC4" w:rsidRDefault="00B16D59" w:rsidP="00A37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A6BC4">
              <w:rPr>
                <w:rFonts w:ascii="Calibri" w:eastAsia="Times New Roman" w:hAnsi="Calibri" w:cs="Times New Roman"/>
                <w:color w:val="000000"/>
                <w:lang w:eastAsia="nl-NL"/>
              </w:rPr>
              <w:t>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EA6BC4" w:rsidRDefault="00B16D59" w:rsidP="00A37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A6BC4">
              <w:rPr>
                <w:rFonts w:ascii="Calibri" w:eastAsia="Times New Roman" w:hAnsi="Calibri" w:cs="Times New Roman"/>
                <w:color w:val="000000"/>
                <w:lang w:eastAsia="nl-NL"/>
              </w:rPr>
              <w:t>€ 3,60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EA6BC4" w:rsidRDefault="00B16D59" w:rsidP="00A37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A6BC4">
              <w:rPr>
                <w:rFonts w:ascii="Calibri" w:eastAsia="Times New Roman" w:hAnsi="Calibri" w:cs="Times New Roman"/>
                <w:color w:val="000000"/>
                <w:lang w:eastAsia="nl-NL"/>
              </w:rPr>
              <w:t>€ 3,60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EA6BC4" w:rsidRDefault="00B16D59" w:rsidP="00A37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A6BC4">
              <w:rPr>
                <w:rFonts w:ascii="Calibri" w:eastAsia="Times New Roman" w:hAnsi="Calibri" w:cs="Times New Roman"/>
                <w:color w:val="000000"/>
                <w:lang w:eastAsia="nl-NL"/>
              </w:rPr>
              <w:t>€ 3,60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D59" w:rsidRPr="00EA6BC4" w:rsidRDefault="00B16D59" w:rsidP="00A37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A6BC4">
              <w:rPr>
                <w:rFonts w:ascii="Calibri" w:eastAsia="Times New Roman" w:hAnsi="Calibri" w:cs="Times New Roman"/>
                <w:color w:val="000000"/>
                <w:lang w:eastAsia="nl-NL"/>
              </w:rPr>
              <w:t>€ 3,60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EA6BC4" w:rsidRDefault="00B16D59" w:rsidP="00A37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A6BC4">
              <w:rPr>
                <w:rFonts w:ascii="Calibri" w:eastAsia="Times New Roman" w:hAnsi="Calibri" w:cs="Times New Roman"/>
                <w:color w:val="000000"/>
                <w:lang w:eastAsia="nl-NL"/>
              </w:rPr>
              <w:t>€ 3,60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EA6BC4" w:rsidRDefault="00B16D59" w:rsidP="00A37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A6BC4">
              <w:rPr>
                <w:rFonts w:ascii="Calibri" w:eastAsia="Times New Roman" w:hAnsi="Calibri" w:cs="Times New Roman"/>
                <w:color w:val="000000"/>
                <w:lang w:eastAsia="nl-NL"/>
              </w:rPr>
              <w:t>€ 3,48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EA6BC4" w:rsidRDefault="00B16D59" w:rsidP="00A37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A6BC4">
              <w:rPr>
                <w:rFonts w:ascii="Calibri" w:eastAsia="Times New Roman" w:hAnsi="Calibri" w:cs="Times New Roman"/>
                <w:color w:val="000000"/>
                <w:lang w:eastAsia="nl-NL"/>
              </w:rPr>
              <w:t>€ 3,60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59" w:rsidRPr="00EA6BC4" w:rsidRDefault="00B16D59" w:rsidP="00A37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A6BC4">
              <w:rPr>
                <w:rFonts w:ascii="Calibri" w:eastAsia="Times New Roman" w:hAnsi="Calibri" w:cs="Times New Roman"/>
                <w:color w:val="000000"/>
                <w:lang w:eastAsia="nl-NL"/>
              </w:rPr>
              <w:t>€ 3,60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D59" w:rsidRPr="00AB2EF6" w:rsidRDefault="00B16D59" w:rsidP="00A37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A6BC4">
              <w:rPr>
                <w:rFonts w:ascii="Calibri" w:eastAsia="Times New Roman" w:hAnsi="Calibri" w:cs="Times New Roman"/>
                <w:color w:val="000000"/>
                <w:lang w:eastAsia="nl-NL"/>
              </w:rPr>
              <w:t>€ 3,60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B2EF6" w:rsidRDefault="00B16D59" w:rsidP="00A37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€1,50</w:t>
            </w:r>
          </w:p>
        </w:tc>
      </w:tr>
    </w:tbl>
    <w:p w:rsidR="00B16D59" w:rsidRDefault="00B16D59" w:rsidP="002A3EDE">
      <w:pPr>
        <w:spacing w:after="0"/>
        <w:rPr>
          <w:sz w:val="24"/>
          <w:szCs w:val="24"/>
        </w:rPr>
      </w:pPr>
    </w:p>
    <w:p w:rsidR="00281D84" w:rsidRDefault="00816EEE" w:rsidP="002A3EDE">
      <w:pPr>
        <w:spacing w:after="0"/>
        <w:rPr>
          <w:sz w:val="24"/>
          <w:szCs w:val="24"/>
        </w:rPr>
      </w:pPr>
      <w:r w:rsidRPr="006C01EC">
        <w:rPr>
          <w:sz w:val="24"/>
          <w:szCs w:val="24"/>
          <w:u w:val="single"/>
        </w:rPr>
        <w:t>Boven de 200 gram, komt er € 0,55</w:t>
      </w:r>
      <w:r w:rsidR="00E170F5" w:rsidRPr="006C01EC">
        <w:rPr>
          <w:sz w:val="24"/>
          <w:szCs w:val="24"/>
          <w:u w:val="single"/>
        </w:rPr>
        <w:t xml:space="preserve"> </w:t>
      </w:r>
      <w:r w:rsidRPr="006C01EC">
        <w:rPr>
          <w:sz w:val="24"/>
          <w:szCs w:val="24"/>
          <w:u w:val="single"/>
        </w:rPr>
        <w:t>per 10 gram bij.</w:t>
      </w:r>
      <w:r>
        <w:rPr>
          <w:sz w:val="24"/>
          <w:szCs w:val="24"/>
        </w:rPr>
        <w:t xml:space="preserve"> Het kan dus voordeliger zijn om een nieuwe envelop te vullen. </w:t>
      </w:r>
    </w:p>
    <w:p w:rsidR="00816EEE" w:rsidRDefault="00816EEE" w:rsidP="002A3EDE">
      <w:pPr>
        <w:spacing w:after="0"/>
        <w:rPr>
          <w:b/>
          <w:sz w:val="24"/>
          <w:szCs w:val="24"/>
        </w:rPr>
      </w:pPr>
    </w:p>
    <w:p w:rsidR="002A3EDE" w:rsidRDefault="002A3EDE" w:rsidP="002A3E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Een indicatie</w:t>
      </w:r>
    </w:p>
    <w:p w:rsidR="002A3EDE" w:rsidRDefault="002A3EDE" w:rsidP="002A3EDE">
      <w:pPr>
        <w:spacing w:after="0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874"/>
      </w:tblGrid>
      <w:tr w:rsidR="002A3EDE" w:rsidTr="002A3EDE">
        <w:tc>
          <w:tcPr>
            <w:tcW w:w="1526" w:type="dxa"/>
          </w:tcPr>
          <w:p w:rsidR="002A3EDE" w:rsidRDefault="002A3EDE" w:rsidP="002A3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Formaat</w:t>
            </w:r>
          </w:p>
        </w:tc>
        <w:tc>
          <w:tcPr>
            <w:tcW w:w="5812" w:type="dxa"/>
          </w:tcPr>
          <w:p w:rsidR="002A3EDE" w:rsidRDefault="002A3EDE" w:rsidP="002A3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Inhoud: brieven en kaarten op standaard briefpapier</w:t>
            </w:r>
          </w:p>
        </w:tc>
        <w:tc>
          <w:tcPr>
            <w:tcW w:w="1874" w:type="dxa"/>
          </w:tcPr>
          <w:p w:rsidR="002A3EDE" w:rsidRDefault="002A3EDE" w:rsidP="002A3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Gewicht</w:t>
            </w:r>
          </w:p>
        </w:tc>
      </w:tr>
      <w:tr w:rsidR="002A3EDE" w:rsidTr="002A3EDE">
        <w:tc>
          <w:tcPr>
            <w:tcW w:w="1526" w:type="dxa"/>
          </w:tcPr>
          <w:p w:rsidR="002A3EDE" w:rsidRPr="00DA75BC" w:rsidRDefault="002A3EDE" w:rsidP="002A3EDE">
            <w:pPr>
              <w:rPr>
                <w:sz w:val="24"/>
                <w:szCs w:val="24"/>
              </w:rPr>
            </w:pPr>
            <w:r w:rsidRPr="00DA75BC">
              <w:rPr>
                <w:sz w:val="24"/>
                <w:szCs w:val="24"/>
              </w:rPr>
              <w:t>Envelop A5</w:t>
            </w:r>
          </w:p>
        </w:tc>
        <w:tc>
          <w:tcPr>
            <w:tcW w:w="5812" w:type="dxa"/>
          </w:tcPr>
          <w:p w:rsidR="002A3EDE" w:rsidRPr="00DA75BC" w:rsidRDefault="00DA75BC" w:rsidP="00BE3EB9">
            <w:pPr>
              <w:rPr>
                <w:sz w:val="24"/>
                <w:szCs w:val="24"/>
              </w:rPr>
            </w:pPr>
            <w:r w:rsidRPr="00DA75BC">
              <w:rPr>
                <w:sz w:val="24"/>
                <w:szCs w:val="24"/>
              </w:rPr>
              <w:t>3</w:t>
            </w:r>
            <w:r w:rsidR="002A3EDE" w:rsidRPr="00DA75BC">
              <w:rPr>
                <w:sz w:val="24"/>
                <w:szCs w:val="24"/>
              </w:rPr>
              <w:t xml:space="preserve"> brieven</w:t>
            </w:r>
          </w:p>
        </w:tc>
        <w:tc>
          <w:tcPr>
            <w:tcW w:w="1874" w:type="dxa"/>
          </w:tcPr>
          <w:p w:rsidR="002A3EDE" w:rsidRPr="00DA75BC" w:rsidRDefault="00C175FF" w:rsidP="002A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±21 </w:t>
            </w:r>
            <w:r w:rsidR="002A3EDE" w:rsidRPr="00DA75BC">
              <w:rPr>
                <w:sz w:val="24"/>
                <w:szCs w:val="24"/>
              </w:rPr>
              <w:t>gram</w:t>
            </w:r>
          </w:p>
        </w:tc>
      </w:tr>
      <w:tr w:rsidR="002A3EDE" w:rsidTr="002A3EDE">
        <w:tc>
          <w:tcPr>
            <w:tcW w:w="1526" w:type="dxa"/>
          </w:tcPr>
          <w:p w:rsidR="002A3EDE" w:rsidRPr="00DA75BC" w:rsidRDefault="002A3EDE" w:rsidP="002A3EDE">
            <w:pPr>
              <w:rPr>
                <w:sz w:val="24"/>
                <w:szCs w:val="24"/>
              </w:rPr>
            </w:pPr>
            <w:r w:rsidRPr="00DA75BC">
              <w:rPr>
                <w:sz w:val="24"/>
                <w:szCs w:val="24"/>
              </w:rPr>
              <w:t>Envelop A5</w:t>
            </w:r>
          </w:p>
        </w:tc>
        <w:tc>
          <w:tcPr>
            <w:tcW w:w="5812" w:type="dxa"/>
          </w:tcPr>
          <w:p w:rsidR="002A3EDE" w:rsidRPr="00DA75BC" w:rsidRDefault="00DA75BC" w:rsidP="00BE3EB9">
            <w:pPr>
              <w:rPr>
                <w:sz w:val="24"/>
                <w:szCs w:val="24"/>
              </w:rPr>
            </w:pPr>
            <w:r w:rsidRPr="00DA75BC">
              <w:rPr>
                <w:sz w:val="24"/>
                <w:szCs w:val="24"/>
              </w:rPr>
              <w:t>10</w:t>
            </w:r>
            <w:r w:rsidR="002A3EDE" w:rsidRPr="00DA75BC">
              <w:rPr>
                <w:sz w:val="24"/>
                <w:szCs w:val="24"/>
              </w:rPr>
              <w:t xml:space="preserve"> kaarten</w:t>
            </w:r>
            <w:r w:rsidR="00BE3EB9" w:rsidRPr="00DA75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2A3EDE" w:rsidRPr="00DA75BC" w:rsidRDefault="00C175FF" w:rsidP="002A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±52 </w:t>
            </w:r>
            <w:r w:rsidR="002A3EDE" w:rsidRPr="00DA75BC">
              <w:rPr>
                <w:sz w:val="24"/>
                <w:szCs w:val="24"/>
              </w:rPr>
              <w:t>gram</w:t>
            </w:r>
          </w:p>
        </w:tc>
      </w:tr>
      <w:tr w:rsidR="002A3EDE" w:rsidTr="002A3EDE">
        <w:tc>
          <w:tcPr>
            <w:tcW w:w="1526" w:type="dxa"/>
          </w:tcPr>
          <w:p w:rsidR="002A3EDE" w:rsidRPr="00DA75BC" w:rsidRDefault="002A3EDE" w:rsidP="002A3EDE">
            <w:pPr>
              <w:rPr>
                <w:sz w:val="24"/>
                <w:szCs w:val="24"/>
              </w:rPr>
            </w:pPr>
            <w:r w:rsidRPr="00DA75BC">
              <w:rPr>
                <w:sz w:val="24"/>
                <w:szCs w:val="24"/>
              </w:rPr>
              <w:t>Envelop A5</w:t>
            </w:r>
          </w:p>
        </w:tc>
        <w:tc>
          <w:tcPr>
            <w:tcW w:w="5812" w:type="dxa"/>
          </w:tcPr>
          <w:p w:rsidR="002A3EDE" w:rsidRPr="00DA75BC" w:rsidRDefault="00DA75BC" w:rsidP="00BE3EB9">
            <w:pPr>
              <w:rPr>
                <w:sz w:val="24"/>
                <w:szCs w:val="24"/>
              </w:rPr>
            </w:pPr>
            <w:r w:rsidRPr="00DA75BC">
              <w:rPr>
                <w:sz w:val="24"/>
                <w:szCs w:val="24"/>
              </w:rPr>
              <w:t>9</w:t>
            </w:r>
            <w:r w:rsidR="002A3EDE" w:rsidRPr="00DA75BC">
              <w:rPr>
                <w:sz w:val="24"/>
                <w:szCs w:val="24"/>
              </w:rPr>
              <w:t xml:space="preserve"> brieven</w:t>
            </w:r>
          </w:p>
        </w:tc>
        <w:tc>
          <w:tcPr>
            <w:tcW w:w="1874" w:type="dxa"/>
          </w:tcPr>
          <w:p w:rsidR="002A3EDE" w:rsidRPr="00DA75BC" w:rsidRDefault="00C175FF" w:rsidP="002A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±50</w:t>
            </w:r>
            <w:r w:rsidR="002A3EDE" w:rsidRPr="00DA75BC">
              <w:rPr>
                <w:sz w:val="24"/>
                <w:szCs w:val="24"/>
              </w:rPr>
              <w:t xml:space="preserve"> gram</w:t>
            </w:r>
          </w:p>
        </w:tc>
      </w:tr>
      <w:tr w:rsidR="002A3EDE" w:rsidTr="002A3EDE">
        <w:tc>
          <w:tcPr>
            <w:tcW w:w="1526" w:type="dxa"/>
          </w:tcPr>
          <w:p w:rsidR="002A3EDE" w:rsidRPr="00DA75BC" w:rsidRDefault="002A3EDE" w:rsidP="002A3EDE">
            <w:pPr>
              <w:rPr>
                <w:sz w:val="24"/>
                <w:szCs w:val="24"/>
              </w:rPr>
            </w:pPr>
            <w:r w:rsidRPr="00DA75BC">
              <w:rPr>
                <w:sz w:val="24"/>
                <w:szCs w:val="24"/>
              </w:rPr>
              <w:t>Envelop A5</w:t>
            </w:r>
          </w:p>
        </w:tc>
        <w:tc>
          <w:tcPr>
            <w:tcW w:w="5812" w:type="dxa"/>
          </w:tcPr>
          <w:p w:rsidR="002A3EDE" w:rsidRPr="00DA75BC" w:rsidRDefault="00DA75BC" w:rsidP="00A70B5C">
            <w:pPr>
              <w:rPr>
                <w:sz w:val="24"/>
                <w:szCs w:val="24"/>
              </w:rPr>
            </w:pPr>
            <w:r w:rsidRPr="00DA75BC">
              <w:rPr>
                <w:sz w:val="24"/>
                <w:szCs w:val="24"/>
              </w:rPr>
              <w:t>30</w:t>
            </w:r>
            <w:r w:rsidR="002A3EDE" w:rsidRPr="00DA75BC">
              <w:rPr>
                <w:sz w:val="24"/>
                <w:szCs w:val="24"/>
              </w:rPr>
              <w:t xml:space="preserve"> kaarten</w:t>
            </w:r>
          </w:p>
        </w:tc>
        <w:tc>
          <w:tcPr>
            <w:tcW w:w="1874" w:type="dxa"/>
          </w:tcPr>
          <w:p w:rsidR="002A3EDE" w:rsidRPr="00DA75BC" w:rsidRDefault="00C175FF" w:rsidP="002A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±144</w:t>
            </w:r>
            <w:r w:rsidR="002A3EDE" w:rsidRPr="00DA75BC">
              <w:rPr>
                <w:sz w:val="24"/>
                <w:szCs w:val="24"/>
              </w:rPr>
              <w:t xml:space="preserve"> gram</w:t>
            </w:r>
          </w:p>
        </w:tc>
      </w:tr>
      <w:tr w:rsidR="002A3EDE" w:rsidRPr="00DA75BC" w:rsidTr="002A3EDE">
        <w:tc>
          <w:tcPr>
            <w:tcW w:w="1526" w:type="dxa"/>
          </w:tcPr>
          <w:p w:rsidR="002A3EDE" w:rsidRPr="00DA75BC" w:rsidRDefault="002A3EDE" w:rsidP="002A3EDE">
            <w:pPr>
              <w:rPr>
                <w:sz w:val="24"/>
                <w:szCs w:val="24"/>
              </w:rPr>
            </w:pPr>
            <w:r w:rsidRPr="00DA75BC">
              <w:rPr>
                <w:sz w:val="24"/>
                <w:szCs w:val="24"/>
              </w:rPr>
              <w:t>Envelop A4</w:t>
            </w:r>
          </w:p>
        </w:tc>
        <w:tc>
          <w:tcPr>
            <w:tcW w:w="5812" w:type="dxa"/>
          </w:tcPr>
          <w:p w:rsidR="002A3EDE" w:rsidRPr="00DA75BC" w:rsidRDefault="00DA75BC" w:rsidP="00A70B5C">
            <w:pPr>
              <w:rPr>
                <w:sz w:val="24"/>
                <w:szCs w:val="24"/>
              </w:rPr>
            </w:pPr>
            <w:r w:rsidRPr="00DA75B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brieven</w:t>
            </w:r>
            <w:r w:rsidR="002A3EDE" w:rsidRPr="00DA75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2A3EDE" w:rsidRPr="00DA75BC" w:rsidRDefault="00C175FF" w:rsidP="002A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±68</w:t>
            </w:r>
            <w:r w:rsidR="002A3EDE" w:rsidRPr="00DA75BC">
              <w:rPr>
                <w:sz w:val="24"/>
                <w:szCs w:val="24"/>
              </w:rPr>
              <w:t xml:space="preserve"> gram</w:t>
            </w:r>
          </w:p>
        </w:tc>
      </w:tr>
      <w:tr w:rsidR="00C175FF" w:rsidRPr="00DA75BC" w:rsidTr="002A3EDE">
        <w:tc>
          <w:tcPr>
            <w:tcW w:w="1526" w:type="dxa"/>
          </w:tcPr>
          <w:p w:rsidR="00C175FF" w:rsidRPr="00DA75BC" w:rsidRDefault="00C175FF" w:rsidP="002A3EDE">
            <w:pPr>
              <w:rPr>
                <w:sz w:val="24"/>
                <w:szCs w:val="24"/>
              </w:rPr>
            </w:pPr>
            <w:r w:rsidRPr="00DA75BC">
              <w:rPr>
                <w:sz w:val="24"/>
                <w:szCs w:val="24"/>
              </w:rPr>
              <w:t>Envelop A4</w:t>
            </w:r>
          </w:p>
        </w:tc>
        <w:tc>
          <w:tcPr>
            <w:tcW w:w="5812" w:type="dxa"/>
          </w:tcPr>
          <w:p w:rsidR="00C175FF" w:rsidRPr="00DA75BC" w:rsidRDefault="00C175FF" w:rsidP="001C7A8C">
            <w:pPr>
              <w:rPr>
                <w:sz w:val="24"/>
                <w:szCs w:val="24"/>
              </w:rPr>
            </w:pPr>
            <w:r w:rsidRPr="00DA75BC">
              <w:rPr>
                <w:sz w:val="24"/>
                <w:szCs w:val="24"/>
              </w:rPr>
              <w:t xml:space="preserve">35 brieven </w:t>
            </w:r>
          </w:p>
        </w:tc>
        <w:tc>
          <w:tcPr>
            <w:tcW w:w="1874" w:type="dxa"/>
          </w:tcPr>
          <w:p w:rsidR="00C175FF" w:rsidRPr="00DA75BC" w:rsidRDefault="00C175FF" w:rsidP="001C7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±192 </w:t>
            </w:r>
            <w:r w:rsidRPr="00DA75BC">
              <w:rPr>
                <w:sz w:val="24"/>
                <w:szCs w:val="24"/>
              </w:rPr>
              <w:t>gram</w:t>
            </w:r>
          </w:p>
        </w:tc>
      </w:tr>
      <w:tr w:rsidR="002A3EDE" w:rsidRPr="00DA75BC" w:rsidTr="00C175FF">
        <w:tc>
          <w:tcPr>
            <w:tcW w:w="1526" w:type="dxa"/>
            <w:tcBorders>
              <w:bottom w:val="single" w:sz="4" w:space="0" w:color="auto"/>
            </w:tcBorders>
          </w:tcPr>
          <w:p w:rsidR="002A3EDE" w:rsidRPr="00DA75BC" w:rsidRDefault="002A3EDE" w:rsidP="002A3EDE">
            <w:pPr>
              <w:rPr>
                <w:sz w:val="24"/>
                <w:szCs w:val="24"/>
              </w:rPr>
            </w:pPr>
            <w:r w:rsidRPr="00DA75BC">
              <w:rPr>
                <w:sz w:val="24"/>
                <w:szCs w:val="24"/>
              </w:rPr>
              <w:t>Envelop A4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A3EDE" w:rsidRPr="00DA75BC" w:rsidRDefault="00C175FF" w:rsidP="00DA7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kaarten</w:t>
            </w:r>
            <w:r w:rsidR="002A3EDE" w:rsidRPr="00DA75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2A3EDE" w:rsidRPr="00DA75BC" w:rsidRDefault="00C175FF" w:rsidP="002A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±203 gram</w:t>
            </w:r>
          </w:p>
        </w:tc>
      </w:tr>
    </w:tbl>
    <w:p w:rsidR="002A3EDE" w:rsidRDefault="002A3EDE" w:rsidP="002A3EDE">
      <w:pPr>
        <w:spacing w:after="0"/>
        <w:rPr>
          <w:b/>
          <w:sz w:val="24"/>
          <w:szCs w:val="24"/>
        </w:rPr>
      </w:pPr>
    </w:p>
    <w:p w:rsidR="002A3EDE" w:rsidRPr="00816EEE" w:rsidRDefault="002A3EDE" w:rsidP="002A3EDE">
      <w:pPr>
        <w:spacing w:after="0"/>
        <w:rPr>
          <w:b/>
          <w:sz w:val="24"/>
          <w:szCs w:val="24"/>
        </w:rPr>
      </w:pPr>
    </w:p>
    <w:p w:rsidR="00816EEE" w:rsidRPr="00816EEE" w:rsidRDefault="00816EEE" w:rsidP="002A3EDE">
      <w:pPr>
        <w:spacing w:after="0"/>
        <w:rPr>
          <w:b/>
          <w:sz w:val="24"/>
          <w:szCs w:val="24"/>
        </w:rPr>
      </w:pPr>
      <w:r w:rsidRPr="00816EEE">
        <w:rPr>
          <w:b/>
          <w:sz w:val="24"/>
          <w:szCs w:val="24"/>
        </w:rPr>
        <w:t xml:space="preserve">KOM JE </w:t>
      </w:r>
      <w:r>
        <w:rPr>
          <w:b/>
          <w:sz w:val="24"/>
          <w:szCs w:val="24"/>
        </w:rPr>
        <w:t>GELD</w:t>
      </w:r>
      <w:r w:rsidRPr="00816EEE">
        <w:rPr>
          <w:b/>
          <w:sz w:val="24"/>
          <w:szCs w:val="24"/>
        </w:rPr>
        <w:t xml:space="preserve"> TEKORT?</w:t>
      </w:r>
    </w:p>
    <w:p w:rsidR="00816EEE" w:rsidRDefault="00816EEE" w:rsidP="002A3EDE">
      <w:pPr>
        <w:spacing w:after="0"/>
        <w:rPr>
          <w:sz w:val="24"/>
          <w:szCs w:val="24"/>
        </w:rPr>
      </w:pPr>
      <w:r>
        <w:rPr>
          <w:sz w:val="24"/>
          <w:szCs w:val="24"/>
        </w:rPr>
        <w:t>Om de kosten te drukken, kun je de deelnemers aan jouw evenement om een kleine bijdrage vragen</w:t>
      </w:r>
      <w:r w:rsidR="00E71317">
        <w:rPr>
          <w:sz w:val="24"/>
          <w:szCs w:val="24"/>
        </w:rPr>
        <w:t>. M</w:t>
      </w:r>
      <w:r>
        <w:rPr>
          <w:sz w:val="24"/>
          <w:szCs w:val="24"/>
        </w:rPr>
        <w:t>et 50 cent of 1 euro per persoon kom je al een heel eind. Mocht je dan nog geld tekort kome</w:t>
      </w:r>
      <w:r w:rsidR="006C01EC">
        <w:rPr>
          <w:sz w:val="24"/>
          <w:szCs w:val="24"/>
        </w:rPr>
        <w:t xml:space="preserve">n, </w:t>
      </w:r>
      <w:r w:rsidR="00E71317">
        <w:rPr>
          <w:sz w:val="24"/>
          <w:szCs w:val="24"/>
        </w:rPr>
        <w:t xml:space="preserve">dan </w:t>
      </w:r>
      <w:r w:rsidR="006C01EC">
        <w:rPr>
          <w:sz w:val="24"/>
          <w:szCs w:val="24"/>
        </w:rPr>
        <w:t xml:space="preserve">kun je het resterende bedrag, </w:t>
      </w:r>
      <w:r w:rsidRPr="006C01EC">
        <w:rPr>
          <w:b/>
          <w:sz w:val="24"/>
          <w:szCs w:val="24"/>
        </w:rPr>
        <w:t xml:space="preserve">tot een maximum van € 100,- </w:t>
      </w:r>
      <w:r>
        <w:rPr>
          <w:sz w:val="24"/>
          <w:szCs w:val="24"/>
        </w:rPr>
        <w:t>bij ons declareren.</w:t>
      </w:r>
      <w:r w:rsidR="00E71317">
        <w:rPr>
          <w:sz w:val="24"/>
          <w:szCs w:val="24"/>
        </w:rPr>
        <w:t xml:space="preserve"> In dat geval betaal jij</w:t>
      </w:r>
      <w:r>
        <w:rPr>
          <w:sz w:val="24"/>
          <w:szCs w:val="24"/>
        </w:rPr>
        <w:t xml:space="preserve"> rekening van X2X en vul</w:t>
      </w:r>
      <w:r w:rsidR="00E71317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daarna een decla</w:t>
      </w:r>
      <w:r w:rsidR="006C01EC">
        <w:rPr>
          <w:sz w:val="24"/>
          <w:szCs w:val="24"/>
        </w:rPr>
        <w:t xml:space="preserve">ratieformulier in op onze site: </w:t>
      </w:r>
      <w:r w:rsidR="00BE3EB9">
        <w:rPr>
          <w:sz w:val="24"/>
          <w:szCs w:val="24"/>
        </w:rPr>
        <w:t>amnesty.nl/declaratie</w:t>
      </w:r>
    </w:p>
    <w:p w:rsidR="009F7E57" w:rsidRDefault="009F7E57" w:rsidP="002A3EDE">
      <w:pPr>
        <w:spacing w:after="0"/>
        <w:rPr>
          <w:sz w:val="24"/>
          <w:szCs w:val="24"/>
        </w:rPr>
      </w:pPr>
    </w:p>
    <w:p w:rsidR="00816EEE" w:rsidRPr="00673811" w:rsidRDefault="00816EEE" w:rsidP="002A3EDE">
      <w:pPr>
        <w:spacing w:after="0"/>
        <w:rPr>
          <w:sz w:val="24"/>
          <w:szCs w:val="24"/>
        </w:rPr>
      </w:pPr>
    </w:p>
    <w:sectPr w:rsidR="00816EEE" w:rsidRPr="00673811" w:rsidSect="00A8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0EE"/>
    <w:multiLevelType w:val="hybridMultilevel"/>
    <w:tmpl w:val="2200AB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11"/>
    <w:rsid w:val="000F7B33"/>
    <w:rsid w:val="001B1E68"/>
    <w:rsid w:val="002469BE"/>
    <w:rsid w:val="00281D84"/>
    <w:rsid w:val="002A3EDE"/>
    <w:rsid w:val="003544D1"/>
    <w:rsid w:val="00384A64"/>
    <w:rsid w:val="003E3EBD"/>
    <w:rsid w:val="00454906"/>
    <w:rsid w:val="004D7C24"/>
    <w:rsid w:val="0053289C"/>
    <w:rsid w:val="00557EF4"/>
    <w:rsid w:val="00673811"/>
    <w:rsid w:val="006975DA"/>
    <w:rsid w:val="006C01EC"/>
    <w:rsid w:val="00816EEE"/>
    <w:rsid w:val="00843419"/>
    <w:rsid w:val="00982BD5"/>
    <w:rsid w:val="009F7E57"/>
    <w:rsid w:val="00A70B5C"/>
    <w:rsid w:val="00A8281D"/>
    <w:rsid w:val="00A90209"/>
    <w:rsid w:val="00A97478"/>
    <w:rsid w:val="00AA16D0"/>
    <w:rsid w:val="00AB2EF6"/>
    <w:rsid w:val="00B16D59"/>
    <w:rsid w:val="00B63EC1"/>
    <w:rsid w:val="00BB1701"/>
    <w:rsid w:val="00BE3EB9"/>
    <w:rsid w:val="00C175FF"/>
    <w:rsid w:val="00C20E55"/>
    <w:rsid w:val="00CE0406"/>
    <w:rsid w:val="00D93720"/>
    <w:rsid w:val="00DA75BC"/>
    <w:rsid w:val="00E13D60"/>
    <w:rsid w:val="00E170F5"/>
    <w:rsid w:val="00E71317"/>
    <w:rsid w:val="00EA6BC4"/>
    <w:rsid w:val="00EB67DE"/>
    <w:rsid w:val="00F5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16D0"/>
  </w:style>
  <w:style w:type="paragraph" w:styleId="Kop1">
    <w:name w:val="heading 1"/>
    <w:basedOn w:val="Standaard"/>
    <w:next w:val="Standaard"/>
    <w:link w:val="Kop1Char"/>
    <w:uiPriority w:val="9"/>
    <w:qFormat/>
    <w:rsid w:val="00AA1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16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AA16D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47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16EEE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F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2A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713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13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13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1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131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713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16D0"/>
  </w:style>
  <w:style w:type="paragraph" w:styleId="Kop1">
    <w:name w:val="heading 1"/>
    <w:basedOn w:val="Standaard"/>
    <w:next w:val="Standaard"/>
    <w:link w:val="Kop1Char"/>
    <w:uiPriority w:val="9"/>
    <w:qFormat/>
    <w:rsid w:val="00AA1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16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AA16D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47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16EEE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F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2A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713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13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13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1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131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71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8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715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72C6-96C2-4B7E-B760-D8FC8C25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Marleen van Soelen</cp:lastModifiedBy>
  <cp:revision>3</cp:revision>
  <cp:lastPrinted>2017-10-18T13:01:00Z</cp:lastPrinted>
  <dcterms:created xsi:type="dcterms:W3CDTF">2017-10-31T10:49:00Z</dcterms:created>
  <dcterms:modified xsi:type="dcterms:W3CDTF">2017-11-02T10:06:00Z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1957083460</vt:i4>
  </property>
</Properties>
</file>