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00B" w:rsidRPr="00773D34" w:rsidRDefault="00A5000B" w:rsidP="005312A4">
      <w:pPr>
        <w:pStyle w:val="RTFrontcovermaintitle"/>
      </w:pPr>
      <w:bookmarkStart w:id="0" w:name="_GoBack"/>
      <w:bookmarkEnd w:id="0"/>
      <w:r w:rsidRPr="00773D34">
        <w:t> </w:t>
      </w:r>
      <w:r w:rsidR="005B5ED6">
        <w:t>F</w:t>
      </w:r>
      <w:r w:rsidR="000E0EB5" w:rsidRPr="00E07FAD">
        <w:rPr>
          <w:lang w:val="nl-NL" w:eastAsia="nl-NL"/>
        </w:rPr>
        <w:drawing>
          <wp:anchor distT="0" distB="144145" distL="114300" distR="114300" simplePos="0" relativeHeight="251659264" behindDoc="0" locked="0" layoutInCell="0" allowOverlap="1" wp14:anchorId="3A3E57AB" wp14:editId="55B4BDC9">
            <wp:simplePos x="0" y="0"/>
            <wp:positionH relativeFrom="page">
              <wp:posOffset>504190</wp:posOffset>
            </wp:positionH>
            <wp:positionV relativeFrom="page">
              <wp:posOffset>504190</wp:posOffset>
            </wp:positionV>
            <wp:extent cx="6541200" cy="6541200"/>
            <wp:effectExtent l="0" t="0" r="0" b="0"/>
            <wp:wrapNone/>
            <wp:docPr id="16" name="Placehol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portcover300.jpg"/>
                    <pic:cNvPicPr/>
                  </pic:nvPicPr>
                  <pic:blipFill rotWithShape="1">
                    <a:blip r:embed="rId9">
                      <a:extLst>
                        <a:ext uri="{28A0092B-C50C-407E-A947-70E740481C1C}">
                          <a14:useLocalDpi xmlns:a14="http://schemas.microsoft.com/office/drawing/2010/main" val="0"/>
                        </a:ext>
                      </a:extLst>
                    </a:blip>
                    <a:srcRect l="15018" r="15018"/>
                    <a:stretch/>
                  </pic:blipFill>
                  <pic:spPr bwMode="auto">
                    <a:xfrm>
                      <a:off x="0" y="0"/>
                      <a:ext cx="6541200" cy="654120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val="1"/>
                      </a:ext>
                    </a:extLst>
                  </pic:spPr>
                </pic:pic>
              </a:graphicData>
            </a:graphic>
            <wp14:sizeRelH relativeFrom="page">
              <wp14:pctWidth>0</wp14:pctWidth>
            </wp14:sizeRelH>
            <wp14:sizeRelV relativeFrom="page">
              <wp14:pctHeight>0</wp14:pctHeight>
            </wp14:sizeRelV>
          </wp:anchor>
        </w:drawing>
      </w:r>
      <w:r w:rsidR="005B5ED6">
        <w:t>orced back to danger</w:t>
      </w:r>
      <w:r w:rsidR="00BF6798" w:rsidRPr="00773D34">
        <w:t> </w:t>
      </w:r>
    </w:p>
    <w:p w:rsidR="009B53FB" w:rsidRPr="00773D34" w:rsidRDefault="00075416" w:rsidP="005312A4">
      <w:pPr>
        <w:pStyle w:val="RTSubheadinglightCAPS"/>
      </w:pPr>
      <w:r>
        <w:t>Asylum-seekers returned</w:t>
      </w:r>
      <w:r w:rsidR="00A250D5" w:rsidRPr="00773D34">
        <w:t xml:space="preserve"> </w:t>
      </w:r>
      <w:r w:rsidR="00A250D5" w:rsidRPr="005312A4">
        <w:t>from</w:t>
      </w:r>
      <w:r w:rsidR="009923E0" w:rsidRPr="00773D34">
        <w:t xml:space="preserve"> Europe to AFghanistan</w:t>
      </w:r>
    </w:p>
    <w:p w:rsidR="002A659C" w:rsidRPr="00773D34" w:rsidRDefault="002A659C" w:rsidP="00BE3975">
      <w:pPr>
        <w:pStyle w:val="RTSubheadinglightCAPS"/>
        <w:rPr>
          <w:rFonts w:asciiTheme="minorHAnsi" w:hAnsiTheme="minorHAnsi"/>
        </w:rPr>
      </w:pPr>
    </w:p>
    <w:p w:rsidR="00444FA5" w:rsidRPr="005312A4" w:rsidRDefault="00830FDE" w:rsidP="00444FA5">
      <w:pPr>
        <w:pStyle w:val="RTMissionStatement"/>
        <w:rPr>
          <w:rStyle w:val="RTHighlightedtext"/>
          <w:highlight w:val="yellow"/>
        </w:rPr>
      </w:pPr>
      <w:r w:rsidRPr="00773D34">
        <w:rPr>
          <w:rStyle w:val="RTHighlightedtext"/>
          <w:rFonts w:asciiTheme="minorHAnsi" w:hAnsiTheme="minorHAnsi"/>
        </w:rPr>
        <w:lastRenderedPageBreak/>
        <w:t> </w:t>
      </w:r>
      <w:r w:rsidR="00444FA5" w:rsidRPr="005312A4">
        <w:rPr>
          <w:rStyle w:val="RTHighlightedtext"/>
          <w:highlight w:val="yellow"/>
        </w:rPr>
        <w:t xml:space="preserve">Amnesty International is a global movement of more   </w:t>
      </w:r>
      <w:r w:rsidR="00444FA5" w:rsidRPr="005312A4">
        <w:rPr>
          <w:rStyle w:val="RTHighlightedtext"/>
          <w:highlight w:val="yellow"/>
        </w:rPr>
        <w:br/>
        <w:t xml:space="preserve"> than 7 million people who campaign for a world  </w:t>
      </w:r>
      <w:r w:rsidR="00444FA5" w:rsidRPr="005312A4">
        <w:rPr>
          <w:rStyle w:val="RTHighlightedtext"/>
          <w:highlight w:val="yellow"/>
        </w:rPr>
        <w:br/>
        <w:t xml:space="preserve"> where human rights are enjoyed by all. </w:t>
      </w:r>
    </w:p>
    <w:p w:rsidR="00444FA5" w:rsidRPr="005312A4" w:rsidRDefault="00444FA5" w:rsidP="00444FA5">
      <w:pPr>
        <w:pStyle w:val="RTMissionStatement"/>
        <w:rPr>
          <w:rStyle w:val="RTHighlightedtext"/>
          <w:highlight w:val="yellow"/>
        </w:rPr>
      </w:pPr>
      <w:r w:rsidRPr="005312A4">
        <w:rPr>
          <w:rStyle w:val="RTHighlightedtext"/>
          <w:highlight w:val="yellow"/>
        </w:rPr>
        <w:t xml:space="preserve"> Our vision is for every person to enjoy all the rights  </w:t>
      </w:r>
      <w:r w:rsidRPr="005312A4">
        <w:rPr>
          <w:rStyle w:val="RTHighlightedtext"/>
          <w:highlight w:val="yellow"/>
        </w:rPr>
        <w:br/>
        <w:t xml:space="preserve"> enshrined in the Universal Declaration of Human Rights  </w:t>
      </w:r>
      <w:r w:rsidRPr="005312A4">
        <w:rPr>
          <w:rStyle w:val="RTHighlightedtext"/>
          <w:highlight w:val="yellow"/>
        </w:rPr>
        <w:br/>
        <w:t xml:space="preserve"> and other international human rights standards. </w:t>
      </w:r>
    </w:p>
    <w:p w:rsidR="001079FA" w:rsidRPr="005312A4" w:rsidRDefault="00444FA5" w:rsidP="00444FA5">
      <w:pPr>
        <w:pStyle w:val="RTMissionStatement"/>
        <w:rPr>
          <w:rStyle w:val="RTHighlightedtext"/>
        </w:rPr>
      </w:pPr>
      <w:r w:rsidRPr="005312A4">
        <w:rPr>
          <w:rStyle w:val="RTHighlightedtext"/>
          <w:highlight w:val="yellow"/>
        </w:rPr>
        <w:t xml:space="preserve"> We are independent of any government, political  </w:t>
      </w:r>
      <w:r w:rsidRPr="005312A4">
        <w:rPr>
          <w:rStyle w:val="RTHighlightedtext"/>
          <w:highlight w:val="yellow"/>
        </w:rPr>
        <w:br/>
        <w:t xml:space="preserve"> ideology, economic interest or religion and are funded   </w:t>
      </w:r>
      <w:r w:rsidRPr="005312A4">
        <w:rPr>
          <w:rStyle w:val="RTHighlightedtext"/>
          <w:highlight w:val="yellow"/>
        </w:rPr>
        <w:br/>
        <w:t xml:space="preserve"> mainly by our membership and public donations.</w:t>
      </w:r>
      <w:r w:rsidRPr="005312A4">
        <w:rPr>
          <w:rStyle w:val="RTHighlightedtext"/>
        </w:rPr>
        <w:t> </w:t>
      </w:r>
    </w:p>
    <w:p w:rsidR="001079FA" w:rsidRPr="00773D34" w:rsidRDefault="001079FA" w:rsidP="001079FA">
      <w:pPr>
        <w:rPr>
          <w:rFonts w:asciiTheme="minorHAnsi" w:hAnsiTheme="minorHAnsi"/>
          <w:lang w:val="en-GB" w:eastAsia="en-GB"/>
        </w:rPr>
      </w:pPr>
    </w:p>
    <w:p w:rsidR="001079FA" w:rsidRPr="00773D34" w:rsidRDefault="001079FA" w:rsidP="001079FA">
      <w:pPr>
        <w:rPr>
          <w:rFonts w:asciiTheme="minorHAnsi" w:hAnsiTheme="minorHAnsi"/>
          <w:lang w:val="en-GB" w:eastAsia="en-GB"/>
        </w:rPr>
      </w:pPr>
    </w:p>
    <w:p w:rsidR="001079FA" w:rsidRPr="00773D34" w:rsidRDefault="001079FA" w:rsidP="001079FA">
      <w:pPr>
        <w:rPr>
          <w:rFonts w:asciiTheme="minorHAnsi" w:hAnsiTheme="minorHAnsi"/>
          <w:lang w:val="en-GB" w:eastAsia="en-GB"/>
        </w:rPr>
      </w:pPr>
    </w:p>
    <w:p w:rsidR="001079FA" w:rsidRPr="00773D34" w:rsidRDefault="001079FA" w:rsidP="001079FA">
      <w:pPr>
        <w:rPr>
          <w:rFonts w:asciiTheme="minorHAnsi" w:hAnsiTheme="minorHAnsi"/>
          <w:lang w:val="en-GB" w:eastAsia="en-GB"/>
        </w:rPr>
      </w:pPr>
    </w:p>
    <w:p w:rsidR="001079FA" w:rsidRPr="00773D34" w:rsidRDefault="001079FA" w:rsidP="001079FA">
      <w:pPr>
        <w:rPr>
          <w:rFonts w:asciiTheme="minorHAnsi" w:hAnsiTheme="minorHAnsi"/>
          <w:lang w:val="en-GB" w:eastAsia="en-GB"/>
        </w:rPr>
      </w:pPr>
    </w:p>
    <w:p w:rsidR="001079FA" w:rsidRPr="00773D34" w:rsidRDefault="001079FA" w:rsidP="001079FA">
      <w:pPr>
        <w:rPr>
          <w:rFonts w:asciiTheme="minorHAnsi" w:hAnsiTheme="minorHAnsi"/>
          <w:lang w:val="en-GB" w:eastAsia="en-GB"/>
        </w:rPr>
      </w:pPr>
    </w:p>
    <w:p w:rsidR="001079FA" w:rsidRPr="00773D34" w:rsidRDefault="001079FA" w:rsidP="001079FA">
      <w:pPr>
        <w:rPr>
          <w:rFonts w:asciiTheme="minorHAnsi" w:hAnsiTheme="minorHAnsi"/>
          <w:lang w:val="en-GB" w:eastAsia="en-GB"/>
        </w:rPr>
      </w:pPr>
    </w:p>
    <w:p w:rsidR="001079FA" w:rsidRPr="00773D34" w:rsidRDefault="001079FA" w:rsidP="001079FA">
      <w:pPr>
        <w:rPr>
          <w:rFonts w:asciiTheme="minorHAnsi" w:hAnsiTheme="minorHAnsi"/>
          <w:lang w:val="en-GB" w:eastAsia="en-GB"/>
        </w:rPr>
      </w:pPr>
    </w:p>
    <w:p w:rsidR="001079FA" w:rsidRPr="00773D34" w:rsidRDefault="001079FA" w:rsidP="001079FA">
      <w:pPr>
        <w:rPr>
          <w:rFonts w:asciiTheme="minorHAnsi" w:hAnsiTheme="minorHAnsi"/>
          <w:lang w:val="en-GB" w:eastAsia="en-GB"/>
        </w:rPr>
      </w:pPr>
    </w:p>
    <w:p w:rsidR="001079FA" w:rsidRPr="00773D34" w:rsidRDefault="001079FA" w:rsidP="001079FA">
      <w:pPr>
        <w:rPr>
          <w:rFonts w:asciiTheme="minorHAnsi" w:hAnsiTheme="minorHAnsi"/>
          <w:lang w:val="en-GB" w:eastAsia="en-GB"/>
        </w:rPr>
      </w:pPr>
    </w:p>
    <w:p w:rsidR="001079FA" w:rsidRPr="00773D34" w:rsidRDefault="001079FA" w:rsidP="001079FA">
      <w:pPr>
        <w:rPr>
          <w:rFonts w:asciiTheme="minorHAnsi" w:hAnsiTheme="minorHAnsi"/>
          <w:lang w:val="en-GB" w:eastAsia="en-GB"/>
        </w:rPr>
      </w:pPr>
    </w:p>
    <w:p w:rsidR="001079FA" w:rsidRPr="00773D34" w:rsidRDefault="001079FA" w:rsidP="001079FA">
      <w:pPr>
        <w:rPr>
          <w:rFonts w:asciiTheme="minorHAnsi" w:hAnsiTheme="minorHAnsi"/>
          <w:lang w:val="en-GB" w:eastAsia="en-GB"/>
        </w:rPr>
      </w:pPr>
    </w:p>
    <w:p w:rsidR="00290B00" w:rsidRPr="00773D34" w:rsidRDefault="00290B00" w:rsidP="001079FA">
      <w:pPr>
        <w:rPr>
          <w:rFonts w:asciiTheme="minorHAnsi" w:hAnsiTheme="minorHAnsi"/>
          <w:lang w:val="en-GB" w:eastAsia="en-GB"/>
        </w:rPr>
        <w:sectPr w:rsidR="00290B00" w:rsidRPr="00773D34" w:rsidSect="00290B00">
          <w:footerReference w:type="default" r:id="rId10"/>
          <w:headerReference w:type="first" r:id="rId11"/>
          <w:footerReference w:type="first" r:id="rId12"/>
          <w:pgSz w:w="11900" w:h="16840"/>
          <w:pgMar w:top="1474" w:right="794" w:bottom="1418" w:left="794" w:header="709" w:footer="851" w:gutter="0"/>
          <w:cols w:space="708"/>
          <w:titlePg/>
          <w:docGrid w:linePitch="360"/>
        </w:sectPr>
      </w:pPr>
    </w:p>
    <w:p w:rsidR="007D4EF0" w:rsidRDefault="007D4EF0">
      <w:bookmarkStart w:id="1" w:name="_Toc492799817"/>
      <w:r>
        <w:lastRenderedPageBreak/>
        <w:br w:type="page"/>
      </w:r>
    </w:p>
    <w:p w:rsidR="00704D0D" w:rsidRPr="00773D34" w:rsidRDefault="00473C5D" w:rsidP="006F0561">
      <w:pPr>
        <w:pStyle w:val="RTTitlenumbered"/>
        <w:numPr>
          <w:ilvl w:val="0"/>
          <w:numId w:val="0"/>
        </w:numPr>
      </w:pPr>
      <w:bookmarkStart w:id="2" w:name="_Toc494280366"/>
      <w:bookmarkEnd w:id="1"/>
      <w:r w:rsidRPr="00316A8B">
        <w:lastRenderedPageBreak/>
        <w:t>Executive</w:t>
      </w:r>
      <w:r w:rsidRPr="00773D34">
        <w:t xml:space="preserve"> summary</w:t>
      </w:r>
      <w:bookmarkEnd w:id="2"/>
    </w:p>
    <w:tbl>
      <w:tblPr>
        <w:tblStyle w:val="Tabelraster"/>
        <w:tblW w:w="8278" w:type="dxa"/>
        <w:tblBorders>
          <w:top w:val="none" w:sz="0" w:space="0" w:color="auto"/>
          <w:left w:val="single" w:sz="48" w:space="0" w:color="000000" w:themeColor="text1"/>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8278"/>
      </w:tblGrid>
      <w:tr w:rsidR="00473C5D" w:rsidRPr="00773D34" w:rsidTr="00963F0A">
        <w:tc>
          <w:tcPr>
            <w:tcW w:w="8278" w:type="dxa"/>
          </w:tcPr>
          <w:p w:rsidR="00473C5D" w:rsidRPr="00773D34" w:rsidRDefault="00473C5D" w:rsidP="005312A4">
            <w:pPr>
              <w:pStyle w:val="RTQuoteText"/>
            </w:pPr>
            <w:r w:rsidRPr="00773D34">
              <w:t>“</w:t>
            </w:r>
            <w:r w:rsidR="005312A4">
              <w:t>I’m so afraid I can’t even bring my children to their father’s grave</w:t>
            </w:r>
            <w:r w:rsidRPr="00773D34">
              <w:t>.”</w:t>
            </w:r>
          </w:p>
        </w:tc>
      </w:tr>
      <w:tr w:rsidR="00473C5D" w:rsidRPr="00773D34" w:rsidTr="00963F0A">
        <w:tc>
          <w:tcPr>
            <w:tcW w:w="8278" w:type="dxa"/>
          </w:tcPr>
          <w:p w:rsidR="00473C5D" w:rsidRPr="00773D34" w:rsidRDefault="005312A4" w:rsidP="008A13F6">
            <w:pPr>
              <w:pStyle w:val="RTSourceText"/>
            </w:pPr>
            <w:r>
              <w:t xml:space="preserve">Sadeqa, </w:t>
            </w:r>
            <w:r w:rsidR="008A13F6">
              <w:t xml:space="preserve">a woman </w:t>
            </w:r>
            <w:r w:rsidR="0075219C">
              <w:t>returned</w:t>
            </w:r>
            <w:r>
              <w:t xml:space="preserve"> to Afghanistan by Norway</w:t>
            </w:r>
            <w:r w:rsidR="008A13F6">
              <w:t xml:space="preserve"> with her family in mid-2016</w:t>
            </w:r>
          </w:p>
        </w:tc>
      </w:tr>
    </w:tbl>
    <w:p w:rsidR="00473C5D" w:rsidRPr="00773D34" w:rsidRDefault="00473C5D" w:rsidP="00473C5D">
      <w:pPr>
        <w:pStyle w:val="RTBodyText"/>
        <w:rPr>
          <w:lang w:val="en-US"/>
        </w:rPr>
      </w:pPr>
    </w:p>
    <w:p w:rsidR="008C26C9" w:rsidRPr="0021249D" w:rsidRDefault="008C26C9" w:rsidP="0021249D">
      <w:pPr>
        <w:pStyle w:val="RTBodyText"/>
      </w:pPr>
      <w:r w:rsidRPr="0021249D">
        <w:t>In 2015, Sadeqa’s</w:t>
      </w:r>
      <w:r w:rsidRPr="0021249D">
        <w:footnoteReference w:customMarkFollows="1" w:id="1"/>
        <w:t>* husband Hadi was kidnapped in Afghanistan by a group opposed to his work. The family paid a ransom to secure his release, but he was badly beaten and could not speak for days. After he recovered, Sadeqa, Hadi and other family members – including an infant – fled Afghanistan in fear for their lives. After an arduous and dangerous journey of several months, the</w:t>
      </w:r>
      <w:r w:rsidR="007E73E0">
        <w:t>y</w:t>
      </w:r>
      <w:r w:rsidRPr="0021249D">
        <w:t xml:space="preserve"> arrived in Norway where the family lodged an application for international protection, which was eventually refused. </w:t>
      </w:r>
    </w:p>
    <w:p w:rsidR="008C26C9" w:rsidRPr="0021249D" w:rsidRDefault="008C26C9" w:rsidP="0021249D">
      <w:pPr>
        <w:pStyle w:val="RTBodyText"/>
      </w:pPr>
      <w:r w:rsidRPr="0021249D">
        <w:t xml:space="preserve">The Norwegian authorities then presented the family with two options: they could be forcibly returned to Afghanistan after being detained for a period of time, or “accept” to go home in a so-called “Assisted Voluntary Return” process, thereby avoiding detention and receiving the equivalent of approximately EUR 10,700. Sadeqa told Amnesty International researchers: “So we agreed to a return and decided to start from scratch again – we had no choice.” </w:t>
      </w:r>
    </w:p>
    <w:p w:rsidR="008C26C9" w:rsidRPr="0021249D" w:rsidRDefault="008C26C9" w:rsidP="0021249D">
      <w:pPr>
        <w:pStyle w:val="RTBodyText"/>
      </w:pPr>
      <w:r w:rsidRPr="0021249D">
        <w:t xml:space="preserve">They arrived in Afghanistan in mid-2016. Hadi started in a new line of work, and tried to keep a low profile. But a few months after returning from Norway, he disappeared. A few days later, Sadeqa said she discovered that her husband had been killed, and she is certain that the responsibility lies with the people who had previously kidnapped him. She </w:t>
      </w:r>
      <w:r w:rsidR="007E73E0">
        <w:t>told Amnesty International researchers</w:t>
      </w:r>
      <w:r w:rsidRPr="0021249D">
        <w:t xml:space="preserve"> that she and the rest of her family remain in hiding in Afghanistan, trapped in their house, and are too afraid to even visit Hadi’s grave. </w:t>
      </w:r>
    </w:p>
    <w:p w:rsidR="008C26C9" w:rsidRPr="0021249D" w:rsidRDefault="008C26C9" w:rsidP="0021249D">
      <w:pPr>
        <w:pStyle w:val="RTBodyText"/>
      </w:pPr>
      <w:r w:rsidRPr="0021249D">
        <w:t xml:space="preserve">Sadeqa is one of thousands of Afghans who have been returned from Europe to Afghanistan in the last two years. These returns are taking place despite evidence that people returned to Afghanistan face a </w:t>
      </w:r>
      <w:r w:rsidR="007E73E0">
        <w:t>real</w:t>
      </w:r>
      <w:r w:rsidRPr="0021249D">
        <w:t xml:space="preserve"> risk of serious human rights violations. This report examines the legality of returns to Afghanistan. It looks at the security and human rights situation in the country and at the experiences of some of those who, like Sadeqa, have been returned by European </w:t>
      </w:r>
      <w:r w:rsidR="007E73E0">
        <w:t>countries</w:t>
      </w:r>
      <w:r w:rsidRPr="0021249D">
        <w:t xml:space="preserve">. It contrasts data on the numbers of people being returned from Europe with </w:t>
      </w:r>
      <w:r w:rsidR="005A0F07">
        <w:t>information</w:t>
      </w:r>
      <w:r w:rsidRPr="0021249D">
        <w:t xml:space="preserve"> on conflict-related casualties </w:t>
      </w:r>
      <w:r w:rsidR="00864208">
        <w:t xml:space="preserve">and other dangers </w:t>
      </w:r>
      <w:r w:rsidRPr="0021249D">
        <w:t>in Afghanistan, raising a number of questions about the decision-making processes of some European authorities.</w:t>
      </w:r>
    </w:p>
    <w:p w:rsidR="008C26C9" w:rsidRDefault="008C26C9" w:rsidP="0021249D">
      <w:pPr>
        <w:pStyle w:val="RTBodyText"/>
      </w:pPr>
      <w:r w:rsidRPr="0021249D">
        <w:t xml:space="preserve">To conduct research for this report, Amnesty International researchers travelled to Afghanistan in May 2017 and </w:t>
      </w:r>
      <w:r>
        <w:t>spoke</w:t>
      </w:r>
      <w:r w:rsidRPr="0021249D">
        <w:t xml:space="preserve"> with </w:t>
      </w:r>
      <w:r>
        <w:t>18</w:t>
      </w:r>
      <w:r w:rsidRPr="0021249D">
        <w:t xml:space="preserve"> women, men and children who had recently been deported from Europe. Researchers also carried out extensive reviews of expert reports on the security and human rights situation across Afghanistan as well as interviews in Afghanistan with local and international civil society organizations, lawyers, academics, the International Organization for Migration (IOM), the United Nations Refugee Agency (UNHCR), and the Afghan Ministry for Refugees and Repatriation. Researchers also met with UNHCR staff at the headquarters in Geneva.</w:t>
      </w:r>
    </w:p>
    <w:p w:rsidR="006047BE" w:rsidRPr="0021249D" w:rsidRDefault="006047BE" w:rsidP="006047BE">
      <w:pPr>
        <w:pStyle w:val="RTBodyText"/>
        <w:spacing w:before="240"/>
        <w:jc w:val="center"/>
      </w:pPr>
      <w:r w:rsidRPr="0021249D">
        <w:t>***</w:t>
      </w:r>
    </w:p>
    <w:p w:rsidR="006047BE" w:rsidRPr="0021249D" w:rsidRDefault="006047BE" w:rsidP="0021249D">
      <w:pPr>
        <w:pStyle w:val="RTBodyText"/>
      </w:pPr>
    </w:p>
    <w:p w:rsidR="008C26C9" w:rsidRPr="008C26C9" w:rsidRDefault="005A0F07" w:rsidP="005A0F07">
      <w:pPr>
        <w:pStyle w:val="RTBodyText"/>
      </w:pPr>
      <w:r>
        <w:rPr>
          <w:lang w:eastAsia="en-GB"/>
        </w:rPr>
        <w:t xml:space="preserve">Afghanistan is </w:t>
      </w:r>
      <w:r w:rsidR="008C26C9" w:rsidRPr="008C26C9">
        <w:rPr>
          <w:lang w:eastAsia="en-GB"/>
        </w:rPr>
        <w:t xml:space="preserve">currently gripped by a non-international armed conflict between what are known as “Anti-Government Elements” and Pro-Government Forces. Among the Anti-Government Elements are the Taliban and the group calling itself the Islamic State, but more than 20 armed groups are operating inside the country. </w:t>
      </w:r>
      <w:r w:rsidR="00F711F0">
        <w:t>UN</w:t>
      </w:r>
      <w:r w:rsidR="008C26C9" w:rsidRPr="008C26C9">
        <w:t xml:space="preserve"> expert</w:t>
      </w:r>
      <w:r w:rsidR="00F711F0">
        <w:t xml:space="preserve"> reports and other sources provide evidence </w:t>
      </w:r>
      <w:r w:rsidR="008C26C9" w:rsidRPr="008C26C9">
        <w:t xml:space="preserve">that the conflict in Afghanistan and the impact on civilians </w:t>
      </w:r>
      <w:r w:rsidR="00A34519">
        <w:t>have</w:t>
      </w:r>
      <w:r w:rsidR="008C26C9" w:rsidRPr="008C26C9">
        <w:t xml:space="preserve"> gotten worse in the last two years. The </w:t>
      </w:r>
      <w:r w:rsidR="008C26C9" w:rsidRPr="0021249D">
        <w:t>United Nations Assistance</w:t>
      </w:r>
      <w:r>
        <w:t xml:space="preserve"> Mission in Afghanistan (UNAMA)</w:t>
      </w:r>
      <w:r w:rsidR="008C26C9" w:rsidRPr="0021249D">
        <w:t xml:space="preserve"> </w:t>
      </w:r>
      <w:r w:rsidR="008C26C9" w:rsidRPr="008C26C9">
        <w:t>reported that 2016 was the deadliest year on record for civilians in Afghanistan, with 11,418 people killed or injured. The UN body stated:</w:t>
      </w:r>
    </w:p>
    <w:p w:rsidR="008C26C9" w:rsidRPr="005A0F07" w:rsidRDefault="008C26C9" w:rsidP="005A0F07">
      <w:pPr>
        <w:pStyle w:val="RTBodyText"/>
        <w:ind w:left="720"/>
        <w:rPr>
          <w:i/>
        </w:rPr>
      </w:pPr>
      <w:r w:rsidRPr="005A0F07">
        <w:rPr>
          <w:i/>
        </w:rPr>
        <w:t xml:space="preserve">“In 2016, conflict-related insecurity and violence inflicted severe harm on civilians, especially women and children. The intensification of armed clashes between Pro-Government Forces and Anti-Government Elements over territorial gains and losses resulted in record levels of civilian harm, including the highest number of child casualties and levels of internal displacement documented since 2009.” </w:t>
      </w:r>
    </w:p>
    <w:p w:rsidR="008C26C9" w:rsidRPr="005A0F07" w:rsidRDefault="008C26C9" w:rsidP="0021249D">
      <w:pPr>
        <w:pStyle w:val="RTBodyText"/>
        <w:rPr>
          <w:color w:val="auto"/>
          <w:lang w:val="en-US"/>
        </w:rPr>
      </w:pPr>
      <w:r w:rsidRPr="005A0F07">
        <w:rPr>
          <w:color w:val="auto"/>
          <w:shd w:val="clear" w:color="auto" w:fill="FFFFFF"/>
        </w:rPr>
        <w:t xml:space="preserve">The deterioration in the security situation witnessed in 2016 has persisted into 2017. </w:t>
      </w:r>
      <w:r w:rsidRPr="005A0F07">
        <w:rPr>
          <w:color w:val="auto"/>
        </w:rPr>
        <w:t>The UN recorded more than 16,290 security-related incidents in the first eight months of 2017</w:t>
      </w:r>
      <w:r w:rsidR="005A0F07">
        <w:rPr>
          <w:color w:val="auto"/>
        </w:rPr>
        <w:t xml:space="preserve"> alone</w:t>
      </w:r>
      <w:r w:rsidRPr="005A0F07">
        <w:rPr>
          <w:color w:val="auto"/>
        </w:rPr>
        <w:t xml:space="preserve">. In June 2017, the UN Secretary-General characterized the situation </w:t>
      </w:r>
      <w:r w:rsidR="00F711F0">
        <w:rPr>
          <w:color w:val="auto"/>
        </w:rPr>
        <w:t xml:space="preserve">in Afghanistan </w:t>
      </w:r>
      <w:r w:rsidRPr="005A0F07">
        <w:rPr>
          <w:color w:val="auto"/>
        </w:rPr>
        <w:t>as “intensively volatile” and the European Civil Protection and Humanitarian Aid Operations (ECHO) stated that the situation had “reverted to an increasingly acute humanitarian crisis.”</w:t>
      </w:r>
    </w:p>
    <w:p w:rsidR="008C26C9" w:rsidRPr="008C26C9" w:rsidRDefault="008C26C9" w:rsidP="0021249D">
      <w:pPr>
        <w:pStyle w:val="RTBodyText"/>
      </w:pPr>
      <w:r w:rsidRPr="005A0F07">
        <w:rPr>
          <w:color w:val="auto"/>
        </w:rPr>
        <w:t xml:space="preserve">Between 1 January and 30 June 2017, UNAMA documented 5,243 civilian casualties (1,662 deaths and 3,581 injured). The majority of </w:t>
      </w:r>
      <w:r w:rsidR="008F47EC">
        <w:rPr>
          <w:color w:val="auto"/>
        </w:rPr>
        <w:t>these deaths and injuries</w:t>
      </w:r>
      <w:r w:rsidRPr="005A0F07">
        <w:rPr>
          <w:color w:val="auto"/>
        </w:rPr>
        <w:t xml:space="preserve"> resulted from the use of </w:t>
      </w:r>
      <w:r w:rsidR="007E73E0">
        <w:rPr>
          <w:color w:val="auto"/>
        </w:rPr>
        <w:t>Improved Explosive Device</w:t>
      </w:r>
      <w:r w:rsidR="008F47EC">
        <w:rPr>
          <w:color w:val="auto"/>
        </w:rPr>
        <w:t>s</w:t>
      </w:r>
      <w:r w:rsidRPr="005A0F07">
        <w:rPr>
          <w:color w:val="auto"/>
        </w:rPr>
        <w:t xml:space="preserve"> by Anti-Government Elements in civilian</w:t>
      </w:r>
      <w:r w:rsidRPr="008C26C9">
        <w:t xml:space="preserve">-populated areas </w:t>
      </w:r>
      <w:r w:rsidR="00E02393">
        <w:t>–</w:t>
      </w:r>
      <w:r w:rsidRPr="008C26C9">
        <w:t xml:space="preserve"> particularly suicide bombs and pressure-plate devices. </w:t>
      </w:r>
      <w:r w:rsidR="00F711F0">
        <w:t>UNAMA has stated that in</w:t>
      </w:r>
      <w:r w:rsidRPr="008C26C9">
        <w:t xml:space="preserve"> the first half of 2017, </w:t>
      </w:r>
      <w:r w:rsidR="00F711F0">
        <w:t xml:space="preserve">it documented </w:t>
      </w:r>
      <w:r w:rsidRPr="008C26C9">
        <w:t xml:space="preserve">more civilian deaths and </w:t>
      </w:r>
      <w:r w:rsidR="007E73E0">
        <w:t>injuries</w:t>
      </w:r>
      <w:r w:rsidRPr="008C26C9">
        <w:t xml:space="preserve"> from suicide and complex attacks than </w:t>
      </w:r>
      <w:r w:rsidR="00804C41">
        <w:t xml:space="preserve">in </w:t>
      </w:r>
      <w:r w:rsidRPr="008C26C9">
        <w:t xml:space="preserve">any previous six month period since the </w:t>
      </w:r>
      <w:r w:rsidR="005360EF">
        <w:t>UN agency</w:t>
      </w:r>
      <w:r w:rsidRPr="008C26C9">
        <w:t xml:space="preserve"> began systematic documentation of civilian casualties in 2009. </w:t>
      </w:r>
    </w:p>
    <w:p w:rsidR="005A0F07" w:rsidRDefault="008C26C9" w:rsidP="0021249D">
      <w:pPr>
        <w:pStyle w:val="RTBodyText"/>
      </w:pPr>
      <w:r w:rsidRPr="008C26C9">
        <w:t>In terms of civilian casualties</w:t>
      </w:r>
      <w:r>
        <w:t>,</w:t>
      </w:r>
      <w:r w:rsidR="007E73E0">
        <w:t xml:space="preserve"> Kabul is</w:t>
      </w:r>
      <w:r w:rsidRPr="008C26C9">
        <w:t xml:space="preserve"> the most </w:t>
      </w:r>
      <w:r>
        <w:t xml:space="preserve">dangerous province </w:t>
      </w:r>
      <w:r w:rsidRPr="008C26C9">
        <w:t xml:space="preserve">in Afghanistan. However, a review of the 10 provinces with the highest numbers of civilian casualties in </w:t>
      </w:r>
      <w:r>
        <w:t>2016</w:t>
      </w:r>
      <w:r w:rsidRPr="008C26C9">
        <w:t xml:space="preserve"> </w:t>
      </w:r>
      <w:r w:rsidR="007E73E0">
        <w:t>shows</w:t>
      </w:r>
      <w:r w:rsidRPr="008C26C9">
        <w:t xml:space="preserve"> that conflict </w:t>
      </w:r>
      <w:r w:rsidR="00CD1A8B">
        <w:t>took place</w:t>
      </w:r>
      <w:r>
        <w:t xml:space="preserve"> country-</w:t>
      </w:r>
      <w:r w:rsidRPr="008C26C9">
        <w:t>wide</w:t>
      </w:r>
      <w:r>
        <w:t>, with</w:t>
      </w:r>
      <w:r w:rsidRPr="008C26C9">
        <w:t xml:space="preserve"> provinces </w:t>
      </w:r>
      <w:r>
        <w:t xml:space="preserve">in the </w:t>
      </w:r>
      <w:r w:rsidR="00945A35">
        <w:t>N</w:t>
      </w:r>
      <w:r w:rsidRPr="008C26C9">
        <w:t xml:space="preserve">orth, </w:t>
      </w:r>
      <w:r w:rsidR="00945A35">
        <w:t>South, East, W</w:t>
      </w:r>
      <w:r w:rsidRPr="008C26C9">
        <w:t>est a</w:t>
      </w:r>
      <w:r w:rsidR="005A0F07">
        <w:t xml:space="preserve">nd central areas all affected. </w:t>
      </w:r>
      <w:r w:rsidRPr="008C26C9">
        <w:t>The conflict is volatile and involves multiple groups that are constantly seeking to gain or regain territory, and whose actions can be unpredictable. Statements by UNA</w:t>
      </w:r>
      <w:r w:rsidR="00EB6141">
        <w:t xml:space="preserve">MA and the UN </w:t>
      </w:r>
      <w:r w:rsidR="00A66B09">
        <w:t>Secretary-General</w:t>
      </w:r>
      <w:r w:rsidRPr="008C26C9">
        <w:t>, as well as US government authorities, international NGOs and parts</w:t>
      </w:r>
      <w:r w:rsidR="00A916D6">
        <w:t xml:space="preserve"> of the Afghan</w:t>
      </w:r>
      <w:r w:rsidR="00EB6141">
        <w:t xml:space="preserve"> government </w:t>
      </w:r>
      <w:r w:rsidRPr="008C26C9">
        <w:t xml:space="preserve">all underscore the extent to which </w:t>
      </w:r>
      <w:r w:rsidR="00CD1A8B">
        <w:t>people</w:t>
      </w:r>
      <w:r w:rsidRPr="008C26C9">
        <w:t xml:space="preserve"> are at risk across the country.</w:t>
      </w:r>
    </w:p>
    <w:p w:rsidR="006026B3" w:rsidRDefault="006026B3" w:rsidP="006026B3">
      <w:pPr>
        <w:pStyle w:val="RTBodyText"/>
        <w:rPr>
          <w:lang w:eastAsia="en-GB"/>
        </w:rPr>
      </w:pPr>
      <w:r w:rsidRPr="00E32774">
        <w:rPr>
          <w:lang w:eastAsia="en-GB"/>
        </w:rPr>
        <w:t xml:space="preserve">Beyond the threat of serious harm to all Afghans as a result of the ongoing conflict, many people in the country are also at particular risk of persecution – defined in </w:t>
      </w:r>
      <w:r>
        <w:rPr>
          <w:lang w:eastAsia="en-GB"/>
        </w:rPr>
        <w:t>European Union (</w:t>
      </w:r>
      <w:r w:rsidRPr="00E32774">
        <w:rPr>
          <w:lang w:eastAsia="en-GB"/>
        </w:rPr>
        <w:t>EU</w:t>
      </w:r>
      <w:r>
        <w:rPr>
          <w:lang w:eastAsia="en-GB"/>
        </w:rPr>
        <w:t>)</w:t>
      </w:r>
      <w:r w:rsidRPr="00E32774">
        <w:rPr>
          <w:lang w:eastAsia="en-GB"/>
        </w:rPr>
        <w:t xml:space="preserve"> and international law as “severe violations of basic human rights” on the basis of a person’s race, religion, nationality, membership in a particular social group or political opinion. </w:t>
      </w:r>
      <w:r w:rsidR="00DE3062" w:rsidRPr="00E32774">
        <w:rPr>
          <w:lang w:eastAsia="en-GB"/>
        </w:rPr>
        <w:t>Persecution is not a localized threat. This serious human rights violation takes place across the country, regardless of whether the area is under the effective control of Pro-Government Forces or Anti-Government Elements. In areas under the control of the government, State agents routinely per</w:t>
      </w:r>
      <w:r w:rsidR="00DE3062">
        <w:rPr>
          <w:lang w:eastAsia="en-GB"/>
        </w:rPr>
        <w:t>petrate human rights violations.</w:t>
      </w:r>
      <w:r w:rsidR="00DE3062" w:rsidRPr="00E32774">
        <w:rPr>
          <w:lang w:eastAsia="en-GB"/>
        </w:rPr>
        <w:t xml:space="preserve"> Pro-government armed groups are responsible for abuses such as deliberate killings, assault, extortion and intimidation. In regions in which Anti-Government Elements are in control, human rights violations are widespread. These include extrajudicial executions, torture and ill-treatment, as well as denials of the rights to free movement, freedom of expression, political participation, access to education and the right to health care. Moreover, both sides of the conflict perpetrate human rights violations in areas outside their respective control.</w:t>
      </w:r>
    </w:p>
    <w:p w:rsidR="009255F4" w:rsidRPr="00E32774" w:rsidRDefault="009255F4" w:rsidP="009255F4">
      <w:pPr>
        <w:pStyle w:val="RTBodyText"/>
        <w:rPr>
          <w:lang w:eastAsia="en-GB"/>
        </w:rPr>
      </w:pPr>
      <w:r>
        <w:rPr>
          <w:lang w:eastAsia="en-GB"/>
        </w:rPr>
        <w:t xml:space="preserve">Torture is </w:t>
      </w:r>
      <w:r w:rsidR="004B3FC8">
        <w:rPr>
          <w:lang w:eastAsia="en-GB"/>
        </w:rPr>
        <w:t>a</w:t>
      </w:r>
      <w:r w:rsidR="00A916D6">
        <w:rPr>
          <w:lang w:eastAsia="en-GB"/>
        </w:rPr>
        <w:t>nother</w:t>
      </w:r>
      <w:r>
        <w:rPr>
          <w:lang w:eastAsia="en-GB"/>
        </w:rPr>
        <w:t xml:space="preserve"> </w:t>
      </w:r>
      <w:r w:rsidR="00A916D6">
        <w:rPr>
          <w:lang w:eastAsia="en-GB"/>
        </w:rPr>
        <w:t xml:space="preserve">serious </w:t>
      </w:r>
      <w:r>
        <w:rPr>
          <w:lang w:eastAsia="en-GB"/>
        </w:rPr>
        <w:t>danger</w:t>
      </w:r>
      <w:r w:rsidR="00804C41">
        <w:rPr>
          <w:lang w:eastAsia="en-GB"/>
        </w:rPr>
        <w:t xml:space="preserve"> in Afghanistan</w:t>
      </w:r>
      <w:r>
        <w:rPr>
          <w:lang w:eastAsia="en-GB"/>
        </w:rPr>
        <w:t xml:space="preserve">. </w:t>
      </w:r>
      <w:r w:rsidRPr="00E32774">
        <w:rPr>
          <w:lang w:eastAsia="en-GB"/>
        </w:rPr>
        <w:t xml:space="preserve">In 2017, the UN Committee Against Torture (CAT), which is responsible for overseeing the implementation of the </w:t>
      </w:r>
      <w:r w:rsidRPr="00E32774">
        <w:rPr>
          <w:i/>
          <w:lang w:eastAsia="en-GB"/>
        </w:rPr>
        <w:t>Convention Against Torture</w:t>
      </w:r>
      <w:r w:rsidRPr="00E32774">
        <w:rPr>
          <w:lang w:eastAsia="en-GB"/>
        </w:rPr>
        <w:t xml:space="preserve"> </w:t>
      </w:r>
      <w:r w:rsidRPr="00E32774">
        <w:rPr>
          <w:i/>
          <w:lang w:eastAsia="en-GB"/>
        </w:rPr>
        <w:t xml:space="preserve">and Other Cruel, Inhuman or Degrading Treatment or Punishment </w:t>
      </w:r>
      <w:r w:rsidRPr="00E32774">
        <w:rPr>
          <w:lang w:eastAsia="en-GB"/>
        </w:rPr>
        <w:t>expressed its grave concern at the prevalence of torture and the climate of impunity for torture in Afghanistan. The CAT found that there is “</w:t>
      </w:r>
      <w:r w:rsidRPr="00E32774">
        <w:rPr>
          <w:i/>
          <w:lang w:eastAsia="en-GB"/>
        </w:rPr>
        <w:t>widespread acceptance and legitimation of torture</w:t>
      </w:r>
      <w:r w:rsidRPr="00E32774">
        <w:rPr>
          <w:lang w:eastAsia="en-GB"/>
        </w:rPr>
        <w:t xml:space="preserve"> in Afghan society.” Perpetrators of war crimes and gross human rights violations – including acts of torture – continue to hold official executive positions, some of them in government.</w:t>
      </w:r>
      <w:r w:rsidRPr="00E32774">
        <w:rPr>
          <w:rFonts w:cs="Times New Roman"/>
          <w:vertAlign w:val="superscript"/>
          <w:lang w:eastAsia="en-GB"/>
        </w:rPr>
        <w:t xml:space="preserve"> </w:t>
      </w:r>
    </w:p>
    <w:p w:rsidR="009255F4" w:rsidRDefault="009255F4" w:rsidP="009255F4">
      <w:pPr>
        <w:pStyle w:val="RTBodyText"/>
        <w:rPr>
          <w:lang w:eastAsia="en-GB"/>
        </w:rPr>
      </w:pPr>
      <w:r w:rsidRPr="00E32774">
        <w:rPr>
          <w:lang w:eastAsia="en-GB"/>
        </w:rPr>
        <w:t xml:space="preserve">Accountability for </w:t>
      </w:r>
      <w:r>
        <w:rPr>
          <w:lang w:eastAsia="en-GB"/>
        </w:rPr>
        <w:t>human rights violations is rare</w:t>
      </w:r>
      <w:r w:rsidRPr="00E32774">
        <w:rPr>
          <w:lang w:eastAsia="en-GB"/>
        </w:rPr>
        <w:t xml:space="preserve">. Afghanistan experiences high levels of corruption, a culture of impunity, and governance problems. These factors combine to weaken the rule of law and undermine the Afghan government’s ability to protect people from human rights violations. The government’s capacity to uphold human rights is further undermined by insecurity, instability and </w:t>
      </w:r>
      <w:r w:rsidR="00144BD1">
        <w:rPr>
          <w:lang w:eastAsia="en-GB"/>
        </w:rPr>
        <w:t>frequent</w:t>
      </w:r>
      <w:r w:rsidRPr="00E32774">
        <w:rPr>
          <w:lang w:eastAsia="en-GB"/>
        </w:rPr>
        <w:t xml:space="preserve"> attacks by Anti-Government Elements. </w:t>
      </w:r>
      <w:r w:rsidR="00F849E5">
        <w:rPr>
          <w:lang w:eastAsia="en-GB"/>
        </w:rPr>
        <w:t>T</w:t>
      </w:r>
      <w:r w:rsidR="00F849E5" w:rsidRPr="00F849E5">
        <w:rPr>
          <w:lang w:eastAsia="en-GB"/>
        </w:rPr>
        <w:t>he Afghan police and security forces face a wide range of well-documented challenges in dealing with security ri</w:t>
      </w:r>
      <w:r w:rsidR="00F849E5">
        <w:rPr>
          <w:lang w:eastAsia="en-GB"/>
        </w:rPr>
        <w:t xml:space="preserve">sks to the civilian population. Moreover, </w:t>
      </w:r>
      <w:r w:rsidRPr="00E32774">
        <w:rPr>
          <w:lang w:eastAsia="en-GB"/>
        </w:rPr>
        <w:t xml:space="preserve">a number of State actors tasked with protecting human rights – including the local and national police forces – are </w:t>
      </w:r>
      <w:r w:rsidRPr="00E32774">
        <w:rPr>
          <w:i/>
          <w:lang w:eastAsia="en-GB"/>
        </w:rPr>
        <w:t>themselves</w:t>
      </w:r>
      <w:r w:rsidRPr="00E32774">
        <w:rPr>
          <w:lang w:eastAsia="en-GB"/>
        </w:rPr>
        <w:t xml:space="preserve"> reportedly responsible for committing such abuses.</w:t>
      </w:r>
    </w:p>
    <w:p w:rsidR="009255F4" w:rsidRPr="001072A0" w:rsidRDefault="009255F4" w:rsidP="009255F4">
      <w:pPr>
        <w:pStyle w:val="RTBodyText"/>
        <w:rPr>
          <w:lang w:eastAsia="en-GB"/>
        </w:rPr>
      </w:pPr>
      <w:r>
        <w:rPr>
          <w:lang w:eastAsia="en-GB"/>
        </w:rPr>
        <w:t xml:space="preserve">Furthermore, </w:t>
      </w:r>
      <w:r w:rsidRPr="001072A0">
        <w:rPr>
          <w:lang w:eastAsia="en-GB"/>
        </w:rPr>
        <w:t xml:space="preserve">Afghanistan is the site of an acute humanitarian crisis. The UN Office for the Coordination of Humanitarian Affairs (OCHA) estimated that 9.3 million people </w:t>
      </w:r>
      <w:r>
        <w:rPr>
          <w:lang w:eastAsia="en-GB"/>
        </w:rPr>
        <w:t>will</w:t>
      </w:r>
      <w:r w:rsidRPr="001072A0">
        <w:rPr>
          <w:lang w:eastAsia="en-GB"/>
        </w:rPr>
        <w:t xml:space="preserve"> require humanitarian assistance in 2017.</w:t>
      </w:r>
      <w:r>
        <w:rPr>
          <w:lang w:eastAsia="en-GB"/>
        </w:rPr>
        <w:t xml:space="preserve"> </w:t>
      </w:r>
      <w:r w:rsidRPr="001072A0">
        <w:rPr>
          <w:lang w:eastAsia="en-GB"/>
        </w:rPr>
        <w:t xml:space="preserve">Over 9 million </w:t>
      </w:r>
      <w:r>
        <w:rPr>
          <w:lang w:eastAsia="en-GB"/>
        </w:rPr>
        <w:t>Afghans</w:t>
      </w:r>
      <w:r w:rsidRPr="001072A0">
        <w:rPr>
          <w:lang w:eastAsia="en-GB"/>
        </w:rPr>
        <w:t xml:space="preserve"> have limited or no access to essential health services. </w:t>
      </w:r>
      <w:r>
        <w:rPr>
          <w:lang w:eastAsia="en-GB"/>
        </w:rPr>
        <w:t>The country’s i</w:t>
      </w:r>
      <w:r w:rsidRPr="001072A0">
        <w:rPr>
          <w:lang w:eastAsia="en-GB"/>
        </w:rPr>
        <w:t xml:space="preserve">nfant and maternal mortality </w:t>
      </w:r>
      <w:r>
        <w:rPr>
          <w:lang w:eastAsia="en-GB"/>
        </w:rPr>
        <w:t xml:space="preserve">rates </w:t>
      </w:r>
      <w:r w:rsidRPr="001072A0">
        <w:rPr>
          <w:lang w:eastAsia="en-GB"/>
        </w:rPr>
        <w:t>are among the worst in the world</w:t>
      </w:r>
      <w:r>
        <w:rPr>
          <w:lang w:eastAsia="en-GB"/>
        </w:rPr>
        <w:t>,</w:t>
      </w:r>
      <w:r w:rsidRPr="001072A0">
        <w:rPr>
          <w:lang w:eastAsia="en-GB"/>
        </w:rPr>
        <w:t xml:space="preserve"> at 73/1,000 live births and 3</w:t>
      </w:r>
      <w:r w:rsidR="00BD5F52">
        <w:rPr>
          <w:lang w:eastAsia="en-GB"/>
        </w:rPr>
        <w:t xml:space="preserve">27/100,000 respectively. Food </w:t>
      </w:r>
      <w:r w:rsidRPr="001072A0">
        <w:rPr>
          <w:lang w:eastAsia="en-GB"/>
        </w:rPr>
        <w:t xml:space="preserve">security is </w:t>
      </w:r>
      <w:r>
        <w:rPr>
          <w:lang w:eastAsia="en-GB"/>
        </w:rPr>
        <w:t>deteriorating</w:t>
      </w:r>
      <w:r w:rsidRPr="001072A0">
        <w:rPr>
          <w:lang w:eastAsia="en-GB"/>
        </w:rPr>
        <w:t xml:space="preserve">, with 1.6 million people severely food insecure across the country. </w:t>
      </w:r>
    </w:p>
    <w:p w:rsidR="005A0F07" w:rsidRDefault="00804C41" w:rsidP="005A0F07">
      <w:pPr>
        <w:pStyle w:val="RTBodyText"/>
        <w:rPr>
          <w:lang w:eastAsia="en-GB"/>
        </w:rPr>
      </w:pPr>
      <w:r>
        <w:rPr>
          <w:lang w:eastAsia="en-GB"/>
        </w:rPr>
        <w:t>Afghanistan’s</w:t>
      </w:r>
      <w:r w:rsidR="009255F4" w:rsidRPr="005E63AF">
        <w:rPr>
          <w:lang w:eastAsia="en-GB"/>
        </w:rPr>
        <w:t xml:space="preserve"> </w:t>
      </w:r>
      <w:r w:rsidR="009255F4">
        <w:rPr>
          <w:lang w:eastAsia="en-GB"/>
        </w:rPr>
        <w:t>approximately 2 million</w:t>
      </w:r>
      <w:r w:rsidR="009255F4" w:rsidRPr="005E63AF">
        <w:rPr>
          <w:lang w:eastAsia="en-GB"/>
        </w:rPr>
        <w:t xml:space="preserve"> </w:t>
      </w:r>
      <w:r w:rsidR="009255F4">
        <w:rPr>
          <w:lang w:eastAsia="en-GB"/>
        </w:rPr>
        <w:t>Internally Displaced People (IDPs)</w:t>
      </w:r>
      <w:r w:rsidR="009255F4" w:rsidRPr="005E63AF">
        <w:rPr>
          <w:lang w:eastAsia="en-GB"/>
        </w:rPr>
        <w:t xml:space="preserve"> and those returning </w:t>
      </w:r>
      <w:r>
        <w:rPr>
          <w:lang w:eastAsia="en-GB"/>
        </w:rPr>
        <w:t xml:space="preserve">to the country </w:t>
      </w:r>
      <w:r w:rsidR="009255F4" w:rsidRPr="005E63AF">
        <w:rPr>
          <w:lang w:eastAsia="en-GB"/>
        </w:rPr>
        <w:t xml:space="preserve">– many involuntarily – </w:t>
      </w:r>
      <w:r w:rsidR="009255F4">
        <w:rPr>
          <w:lang w:eastAsia="en-GB"/>
        </w:rPr>
        <w:t>have</w:t>
      </w:r>
      <w:r w:rsidR="009255F4" w:rsidRPr="005E63AF">
        <w:rPr>
          <w:lang w:eastAsia="en-GB"/>
        </w:rPr>
        <w:t xml:space="preserve"> </w:t>
      </w:r>
      <w:r w:rsidR="009255F4">
        <w:rPr>
          <w:lang w:eastAsia="en-GB"/>
        </w:rPr>
        <w:t xml:space="preserve">exacerbated this already </w:t>
      </w:r>
      <w:r w:rsidR="00AF675D">
        <w:rPr>
          <w:lang w:eastAsia="en-GB"/>
        </w:rPr>
        <w:t>severe</w:t>
      </w:r>
      <w:r w:rsidR="009255F4" w:rsidRPr="005E63AF">
        <w:rPr>
          <w:lang w:eastAsia="en-GB"/>
        </w:rPr>
        <w:t xml:space="preserve"> humanitarian crisis. </w:t>
      </w:r>
      <w:r w:rsidR="009255F4">
        <w:rPr>
          <w:lang w:eastAsia="en-GB"/>
        </w:rPr>
        <w:t>In September 2017, OCHA reported that 30 out of Afghanistan’s 34 provinces were affected by forced displacement, with 257,900 people newly displaced between 1 January and 16 September 2017 alone. Nearly 60% of those new IDPs were children.</w:t>
      </w:r>
    </w:p>
    <w:p w:rsidR="006047BE" w:rsidRPr="0021249D" w:rsidRDefault="006047BE" w:rsidP="006047BE">
      <w:pPr>
        <w:pStyle w:val="RTBodyText"/>
        <w:spacing w:before="240"/>
        <w:jc w:val="center"/>
      </w:pPr>
      <w:r w:rsidRPr="0021249D">
        <w:t>***</w:t>
      </w:r>
    </w:p>
    <w:p w:rsidR="005A0F07" w:rsidRPr="0021249D" w:rsidRDefault="00804C41" w:rsidP="005A0F07">
      <w:pPr>
        <w:pStyle w:val="RTBodyText"/>
      </w:pPr>
      <w:r>
        <w:t>If</w:t>
      </w:r>
      <w:r w:rsidR="005A0F07">
        <w:t xml:space="preserve"> Afghans fleeing their country’s devastating security and human rights situation reach Europe, they have the right to lodge an asylum claim. </w:t>
      </w:r>
      <w:r w:rsidR="005A0F07" w:rsidRPr="0021249D">
        <w:t xml:space="preserve">Under international law, everyone who leaves their country of origin has the right to seek and enjoy asylum from persecution, in line with the principles set out in the </w:t>
      </w:r>
      <w:r w:rsidR="005A0F07" w:rsidRPr="0021249D">
        <w:rPr>
          <w:i/>
        </w:rPr>
        <w:t>Universal Declaration of Human Rights</w:t>
      </w:r>
      <w:r w:rsidR="005A0F07" w:rsidRPr="0021249D">
        <w:t xml:space="preserve">. Moreover, the binding international legal principle of </w:t>
      </w:r>
      <w:r w:rsidR="005A0F07" w:rsidRPr="0021249D">
        <w:rPr>
          <w:i/>
        </w:rPr>
        <w:t>non-refoulement</w:t>
      </w:r>
      <w:r w:rsidR="005A0F07" w:rsidRPr="0021249D">
        <w:t xml:space="preserve"> means that European countries cannot transfer anyone to a place where they are at a real risk of serious human rights violations. </w:t>
      </w:r>
    </w:p>
    <w:p w:rsidR="005A0F07" w:rsidRPr="0021249D" w:rsidRDefault="005A0F07" w:rsidP="005A0F07">
      <w:pPr>
        <w:pStyle w:val="RTBodyText"/>
      </w:pPr>
      <w:r w:rsidRPr="0021249D">
        <w:t xml:space="preserve">There has been a marked decrease in the recognition rates of Afghans’ applications for international protection in European countries in recent years. The average recognition rate dropped from 67% in 2015 to 56.7% in 2016. The decline is even more acute between September 2015 </w:t>
      </w:r>
      <w:r>
        <w:t xml:space="preserve">(68%) and December 2016 (33%). </w:t>
      </w:r>
      <w:r w:rsidRPr="0021249D">
        <w:t xml:space="preserve">While this report does not examine </w:t>
      </w:r>
      <w:r>
        <w:t>European countries’</w:t>
      </w:r>
      <w:r w:rsidRPr="0021249D">
        <w:t xml:space="preserve"> asylum processes or decisions, the </w:t>
      </w:r>
      <w:r>
        <w:t xml:space="preserve">rising </w:t>
      </w:r>
      <w:r w:rsidRPr="0021249D">
        <w:t xml:space="preserve">number of asylum applications that are denied is relevant. People are entitled to appeal a negative asylum decision but if a person’s final appeal is unsuccessful, they must leave the country, either in a “forced return,” or in a somewhat less coercive but nonetheless compulsory process known as an “Assisted Voluntary Return.” In recent years, returns from Europe to Afghanistan have increased dramatically. Between 2015 and 2016, there was a nearly 300% increase in numbers of Afghan citizens returned </w:t>
      </w:r>
      <w:r w:rsidR="00804C41">
        <w:t xml:space="preserve">(forcibly and ostensibly “voluntarily”) </w:t>
      </w:r>
      <w:r w:rsidRPr="0021249D">
        <w:t>by European countries to Afghanistan: from 3,290 to 9,460.</w:t>
      </w:r>
    </w:p>
    <w:p w:rsidR="005A0F07" w:rsidRPr="00773D34" w:rsidRDefault="005A0F07" w:rsidP="005A0F07">
      <w:pPr>
        <w:pStyle w:val="RTSmallheadingCAPS"/>
      </w:pPr>
      <w:r w:rsidRPr="00773D34">
        <w:t>Numbers of Afghans returned from European countries to Afghanistan, 2015-2016</w:t>
      </w:r>
    </w:p>
    <w:p w:rsidR="005A0F07" w:rsidRPr="00944FA6" w:rsidRDefault="005A0F07" w:rsidP="005A0F07">
      <w:pPr>
        <w:pStyle w:val="RTBodyText"/>
        <w:rPr>
          <w:rFonts w:eastAsia="Times New Roman" w:cs="Times New Roman"/>
          <w:color w:val="000000"/>
          <w:szCs w:val="18"/>
          <w:lang w:eastAsia="ar-SA"/>
        </w:rPr>
      </w:pPr>
      <w:r w:rsidRPr="00A43DA7">
        <w:rPr>
          <w:rFonts w:eastAsia="Times New Roman" w:cs="Times New Roman"/>
          <w:noProof/>
          <w:color w:val="000000"/>
          <w:szCs w:val="18"/>
          <w:lang w:val="nl-NL" w:eastAsia="nl-NL"/>
        </w:rPr>
        <w:drawing>
          <wp:inline distT="0" distB="0" distL="0" distR="0" wp14:anchorId="2A27BFE1" wp14:editId="51F8E01F">
            <wp:extent cx="4911620" cy="3101546"/>
            <wp:effectExtent l="0" t="0" r="3810" b="3810"/>
            <wp:docPr id="6" name="Picture 6" descr="\\intsec.amnesty.org\data\users\ashea\Documents\My Files\Afghanistan\ongoing\photos and docs\for report\AFREFSRETURNSBYCOUN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sec.amnesty.org\data\users\ashea\Documents\My Files\Afghanistan\ongoing\photos and docs\for report\AFREFSRETURNSBYCOUNTRY.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15830" cy="3104205"/>
                    </a:xfrm>
                    <a:prstGeom prst="rect">
                      <a:avLst/>
                    </a:prstGeom>
                    <a:noFill/>
                    <a:ln>
                      <a:noFill/>
                    </a:ln>
                  </pic:spPr>
                </pic:pic>
              </a:graphicData>
            </a:graphic>
          </wp:inline>
        </w:drawing>
      </w:r>
    </w:p>
    <w:p w:rsidR="001168CA" w:rsidRDefault="001168CA">
      <w:pPr>
        <w:rPr>
          <w:rFonts w:asciiTheme="minorHAnsi" w:hAnsiTheme="minorHAnsi"/>
          <w:sz w:val="18"/>
          <w:szCs w:val="24"/>
          <w:lang w:val="en-GB"/>
        </w:rPr>
      </w:pPr>
      <w:r>
        <w:br w:type="page"/>
      </w:r>
    </w:p>
    <w:p w:rsidR="006047BE" w:rsidRPr="0021249D" w:rsidRDefault="006047BE" w:rsidP="006047BE">
      <w:pPr>
        <w:pStyle w:val="RTBodyText"/>
        <w:spacing w:before="240"/>
        <w:jc w:val="center"/>
      </w:pPr>
      <w:r w:rsidRPr="0021249D">
        <w:t>***</w:t>
      </w:r>
    </w:p>
    <w:p w:rsidR="006047BE" w:rsidRDefault="006047BE" w:rsidP="006047BE">
      <w:pPr>
        <w:pStyle w:val="RTBodyText"/>
        <w:rPr>
          <w:lang w:eastAsia="en-GB"/>
        </w:rPr>
      </w:pPr>
      <w:r>
        <w:rPr>
          <w:lang w:eastAsia="en-GB"/>
        </w:rPr>
        <w:t xml:space="preserve">The increasing numbers of returns of people to Afghanistan, when contrasted with </w:t>
      </w:r>
      <w:r w:rsidRPr="00773D34">
        <w:rPr>
          <w:lang w:eastAsia="en-GB"/>
        </w:rPr>
        <w:t xml:space="preserve">the </w:t>
      </w:r>
      <w:r>
        <w:rPr>
          <w:lang w:eastAsia="en-GB"/>
        </w:rPr>
        <w:t xml:space="preserve">increasing </w:t>
      </w:r>
      <w:r w:rsidRPr="00773D34">
        <w:rPr>
          <w:lang w:eastAsia="en-GB"/>
        </w:rPr>
        <w:t>number of civilian casualties</w:t>
      </w:r>
      <w:r>
        <w:rPr>
          <w:lang w:eastAsia="en-GB"/>
        </w:rPr>
        <w:t>, raise serious questions about the decision-making processes of European authorities.</w:t>
      </w:r>
      <w:r w:rsidRPr="00773D34">
        <w:rPr>
          <w:lang w:eastAsia="en-GB"/>
        </w:rPr>
        <w:t xml:space="preserve"> </w:t>
      </w:r>
    </w:p>
    <w:p w:rsidR="008C26C9" w:rsidRDefault="008C26C9" w:rsidP="008C26C9">
      <w:pPr>
        <w:pStyle w:val="RTSmallheadingCAPS"/>
      </w:pPr>
      <w:r w:rsidRPr="00773D34">
        <w:t xml:space="preserve">Civilian Casualties in Afghanistan and </w:t>
      </w:r>
      <w:r w:rsidRPr="00316A8B">
        <w:t>Returns</w:t>
      </w:r>
      <w:r>
        <w:t xml:space="preserve"> from Europe, 2013-2016</w:t>
      </w:r>
    </w:p>
    <w:p w:rsidR="008C26C9" w:rsidRDefault="008C26C9" w:rsidP="008C26C9">
      <w:pPr>
        <w:pStyle w:val="RTBodyText"/>
      </w:pPr>
      <w:r w:rsidRPr="00A43DA7">
        <w:rPr>
          <w:noProof/>
          <w:lang w:val="nl-NL" w:eastAsia="nl-NL"/>
        </w:rPr>
        <w:drawing>
          <wp:anchor distT="0" distB="0" distL="114300" distR="114300" simplePos="0" relativeHeight="251666432" behindDoc="0" locked="0" layoutInCell="1" allowOverlap="1" wp14:anchorId="6AF0AFC2" wp14:editId="2E9383E3">
            <wp:simplePos x="0" y="0"/>
            <wp:positionH relativeFrom="column">
              <wp:posOffset>-3175</wp:posOffset>
            </wp:positionH>
            <wp:positionV relativeFrom="paragraph">
              <wp:posOffset>83820</wp:posOffset>
            </wp:positionV>
            <wp:extent cx="4337050" cy="2738120"/>
            <wp:effectExtent l="0" t="0" r="6350" b="5080"/>
            <wp:wrapSquare wrapText="bothSides"/>
            <wp:docPr id="7" name="Picture 7" descr="\\intsec.amnesty.org\data\users\ashea\Documents\My Files\Afghanistan\ongoing\photos and docs\for report\AFREFCASUALTIESRETUR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sec.amnesty.org\data\users\ashea\Documents\My Files\Afghanistan\ongoing\photos and docs\for report\AFREFCASUALTIESRETURN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7050" cy="2738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26C9" w:rsidRDefault="008C26C9" w:rsidP="008C26C9">
      <w:pPr>
        <w:pStyle w:val="RTBodyText"/>
      </w:pPr>
    </w:p>
    <w:p w:rsidR="008C26C9" w:rsidRDefault="008C26C9" w:rsidP="008C26C9">
      <w:pPr>
        <w:pStyle w:val="RTBodyText"/>
      </w:pPr>
    </w:p>
    <w:p w:rsidR="008C26C9" w:rsidRDefault="008C26C9" w:rsidP="008C26C9">
      <w:pPr>
        <w:pStyle w:val="RTBodyText"/>
      </w:pPr>
    </w:p>
    <w:p w:rsidR="008C26C9" w:rsidRDefault="008C26C9" w:rsidP="008C26C9">
      <w:pPr>
        <w:pStyle w:val="RTBodyText"/>
      </w:pPr>
    </w:p>
    <w:p w:rsidR="008C26C9" w:rsidRDefault="008C26C9" w:rsidP="008C26C9">
      <w:pPr>
        <w:pStyle w:val="RTBodyText"/>
      </w:pPr>
    </w:p>
    <w:p w:rsidR="008C26C9" w:rsidRDefault="008C26C9" w:rsidP="008C26C9">
      <w:pPr>
        <w:pStyle w:val="RTBodyText"/>
      </w:pPr>
    </w:p>
    <w:p w:rsidR="008C26C9" w:rsidRDefault="008C26C9" w:rsidP="008C26C9">
      <w:pPr>
        <w:pStyle w:val="RTBodyText"/>
      </w:pPr>
    </w:p>
    <w:p w:rsidR="008C26C9" w:rsidRDefault="008C26C9" w:rsidP="008C26C9">
      <w:pPr>
        <w:pStyle w:val="RTBodyText"/>
      </w:pPr>
    </w:p>
    <w:p w:rsidR="008C26C9" w:rsidRDefault="008C26C9" w:rsidP="008C26C9">
      <w:pPr>
        <w:pStyle w:val="RTBodyText"/>
      </w:pPr>
    </w:p>
    <w:p w:rsidR="008C26C9" w:rsidRDefault="008C26C9" w:rsidP="008C26C9">
      <w:pPr>
        <w:pStyle w:val="RTBodyText"/>
      </w:pPr>
    </w:p>
    <w:p w:rsidR="008C26C9" w:rsidRDefault="008C26C9" w:rsidP="008C26C9">
      <w:pPr>
        <w:pStyle w:val="RTBodyText"/>
      </w:pPr>
    </w:p>
    <w:p w:rsidR="008C26C9" w:rsidRDefault="008C26C9" w:rsidP="008C26C9">
      <w:pPr>
        <w:pStyle w:val="RTBodyText"/>
      </w:pPr>
    </w:p>
    <w:p w:rsidR="008C26C9" w:rsidRDefault="008C26C9" w:rsidP="008C26C9">
      <w:pPr>
        <w:suppressAutoHyphens/>
        <w:spacing w:after="120"/>
        <w:rPr>
          <w:rFonts w:ascii="Calibri" w:eastAsia="Times New Roman" w:hAnsi="Calibri"/>
          <w:color w:val="000000"/>
          <w:sz w:val="18"/>
          <w:szCs w:val="24"/>
          <w:lang w:val="en-GB" w:eastAsia="en-GB"/>
        </w:rPr>
      </w:pPr>
    </w:p>
    <w:p w:rsidR="006047BE" w:rsidRPr="00773D34" w:rsidRDefault="006047BE" w:rsidP="006047BE">
      <w:pPr>
        <w:pStyle w:val="RTBodyText"/>
        <w:rPr>
          <w:lang w:eastAsia="en-GB"/>
        </w:rPr>
      </w:pPr>
      <w:r>
        <w:rPr>
          <w:lang w:eastAsia="en-GB"/>
        </w:rPr>
        <w:t>Evidently there is</w:t>
      </w:r>
      <w:r w:rsidRPr="00773D34">
        <w:rPr>
          <w:lang w:eastAsia="en-GB"/>
        </w:rPr>
        <w:t xml:space="preserve"> a gap between the objective </w:t>
      </w:r>
      <w:r w:rsidR="00804C41">
        <w:rPr>
          <w:lang w:eastAsia="en-GB"/>
        </w:rPr>
        <w:t>facts</w:t>
      </w:r>
      <w:r w:rsidRPr="00773D34">
        <w:rPr>
          <w:lang w:eastAsia="en-GB"/>
        </w:rPr>
        <w:t xml:space="preserve"> on the ground in Afghanistan, and the actions and policies of </w:t>
      </w:r>
      <w:r>
        <w:rPr>
          <w:lang w:eastAsia="en-GB"/>
        </w:rPr>
        <w:t xml:space="preserve">the EU and </w:t>
      </w:r>
      <w:r w:rsidRPr="00773D34">
        <w:rPr>
          <w:lang w:eastAsia="en-GB"/>
        </w:rPr>
        <w:t>European governments towards</w:t>
      </w:r>
      <w:r>
        <w:rPr>
          <w:lang w:eastAsia="en-GB"/>
        </w:rPr>
        <w:t xml:space="preserve"> Afghan asylum-seekers. </w:t>
      </w:r>
      <w:r w:rsidRPr="00773D34">
        <w:rPr>
          <w:lang w:eastAsia="en-GB"/>
        </w:rPr>
        <w:t>Why this incoherence between reality in Afghanistan and European authorities’ treatment of people who have fled the country?</w:t>
      </w:r>
    </w:p>
    <w:p w:rsidR="008C26C9" w:rsidRPr="008C26C9" w:rsidRDefault="008C26C9" w:rsidP="0021249D">
      <w:pPr>
        <w:pStyle w:val="RTBodyText"/>
        <w:rPr>
          <w:lang w:eastAsia="en-GB"/>
        </w:rPr>
      </w:pPr>
      <w:r w:rsidRPr="008C26C9">
        <w:rPr>
          <w:lang w:eastAsia="en-GB"/>
        </w:rPr>
        <w:t>One key factor would appear to be political developments in Europe. In 2015, an unprece</w:t>
      </w:r>
      <w:r w:rsidR="005844AC">
        <w:rPr>
          <w:lang w:eastAsia="en-GB"/>
        </w:rPr>
        <w:t>dented number of people – over one</w:t>
      </w:r>
      <w:r w:rsidRPr="008C26C9">
        <w:rPr>
          <w:lang w:eastAsia="en-GB"/>
        </w:rPr>
        <w:t xml:space="preserve"> million – reached Europe irregularly, mainly on dangerous boat journeys from Turkey. Approximately 20% of these people (200,000) were from Afghanistan. Notwithstanding the fact that these numbers are small compared to the millions of refugees living in countries like </w:t>
      </w:r>
      <w:r w:rsidR="004A357A">
        <w:rPr>
          <w:lang w:eastAsia="en-GB"/>
        </w:rPr>
        <w:t>Iran and Pakistan</w:t>
      </w:r>
      <w:r w:rsidRPr="008C26C9">
        <w:rPr>
          <w:lang w:eastAsia="en-GB"/>
        </w:rPr>
        <w:t xml:space="preserve">, the EU and many national governments in Europe responded by actively trying to prevent more asylum-seekers from arriving irregularly on European soil. </w:t>
      </w:r>
    </w:p>
    <w:p w:rsidR="008C26C9" w:rsidRPr="008C26C9" w:rsidRDefault="008C26C9" w:rsidP="0021249D">
      <w:pPr>
        <w:pStyle w:val="RTBodyText"/>
        <w:rPr>
          <w:lang w:eastAsia="en-GB"/>
        </w:rPr>
      </w:pPr>
      <w:r w:rsidRPr="008C26C9">
        <w:rPr>
          <w:lang w:eastAsia="en-GB"/>
        </w:rPr>
        <w:t>This is the context in which a document called the “EU-Afghanistan Joint Way Forward” (Joint Way Forward) was negotiated and signed in October 2016. The document aims to facilitate the return of Afghan nationals from all European Member States to Afghanistan.</w:t>
      </w:r>
    </w:p>
    <w:p w:rsidR="008C26C9" w:rsidRPr="008C26C9" w:rsidRDefault="008C26C9" w:rsidP="0021249D">
      <w:pPr>
        <w:pStyle w:val="RTBodyText"/>
      </w:pPr>
      <w:r w:rsidRPr="008C26C9">
        <w:t xml:space="preserve">Officially, the Joint Way Forward is premised on solidarity and collective efforts to address the migration challenges faced by both Afghanistan and the EU. The document explicitly states that the development aid provided to Afghanistan is independent of the funds meant for return programmes and reintegration assistance. </w:t>
      </w:r>
    </w:p>
    <w:p w:rsidR="002F1816" w:rsidRDefault="008C26C9" w:rsidP="004A357A">
      <w:pPr>
        <w:pStyle w:val="RTBodyText"/>
        <w:rPr>
          <w:lang w:eastAsia="en-GB"/>
        </w:rPr>
      </w:pPr>
      <w:r w:rsidRPr="008C26C9">
        <w:t xml:space="preserve">Notwithstanding the Joint Way Forward’s rhetoric of solidarity and cooperation, in fact the agreement puts pressure on Afghanistan to accept large numbers of returns. Afghanistan’s Minister of Finance, Eklil Hakimi, has been quoted telling the Afghan parliament: “If Afghanistan does not cooperate with EU countries on the refugee crisis, this will negatively impact the amount of aid allocated to Afghanistan.” Similarly, a confidential Afghan government source called the Joint Way Forward a “poisoned cup” that Afghanistan was forced to drink in order to receive development aid. </w:t>
      </w:r>
      <w:r w:rsidR="007E73E0">
        <w:t xml:space="preserve">The country is highly aid-dependent, with nearly 70% of </w:t>
      </w:r>
      <w:r w:rsidR="007E73E0" w:rsidRPr="00222D1A">
        <w:t xml:space="preserve">Afghanistan's annual income </w:t>
      </w:r>
      <w:r w:rsidR="007E73E0">
        <w:t xml:space="preserve">dependent upon international donors. </w:t>
      </w:r>
      <w:r w:rsidRPr="008C26C9">
        <w:t xml:space="preserve">In a leaked document from March 2016, EU agencies stated that leverage at an upcoming October 2016 aid conference for Afghanistan (at which the Joint Way Forward was signed) “should be used as a positive incentive for the implementation of the Joint Way Forward.” The document also specified that a EUR 200 million state-building contract in Afghanistan “is intended to be made migration sensitive, probably through one indicator linking it to the Government’s policy on migration and return and possibly to the implementation of the ‘Joint Way Forward’.” In the document, </w:t>
      </w:r>
      <w:r w:rsidRPr="008C26C9">
        <w:rPr>
          <w:lang w:eastAsia="en-GB"/>
        </w:rPr>
        <w:t xml:space="preserve">EU agencies also acknowledged Afghanistan’s “worsening security situation and threats to which people are exposed,” as well as the likelihood that “record levels of terrorist attacks and civilian casualties” will increase, but nevertheless stated that “more than 80,000 persons could potentially need to be returned in the near future.” </w:t>
      </w:r>
    </w:p>
    <w:p w:rsidR="008C26C9" w:rsidRPr="004A357A" w:rsidRDefault="008C26C9" w:rsidP="004A357A">
      <w:pPr>
        <w:pStyle w:val="RTBodyText"/>
        <w:rPr>
          <w:lang w:eastAsia="en-GB"/>
        </w:rPr>
      </w:pPr>
      <w:r w:rsidRPr="008C26C9">
        <w:rPr>
          <w:lang w:eastAsia="en-GB"/>
        </w:rPr>
        <w:t xml:space="preserve">The message is clear: </w:t>
      </w:r>
      <w:r w:rsidR="004A357A">
        <w:rPr>
          <w:lang w:eastAsia="en-GB"/>
        </w:rPr>
        <w:t>deportations</w:t>
      </w:r>
      <w:r w:rsidRPr="008C26C9">
        <w:rPr>
          <w:lang w:eastAsia="en-GB"/>
        </w:rPr>
        <w:t xml:space="preserve"> </w:t>
      </w:r>
      <w:r w:rsidR="00BD5F52">
        <w:rPr>
          <w:lang w:eastAsia="en-GB"/>
        </w:rPr>
        <w:t>will</w:t>
      </w:r>
      <w:r w:rsidRPr="008C26C9">
        <w:rPr>
          <w:lang w:eastAsia="en-GB"/>
        </w:rPr>
        <w:t xml:space="preserve"> increase, </w:t>
      </w:r>
      <w:r>
        <w:rPr>
          <w:lang w:eastAsia="en-GB"/>
        </w:rPr>
        <w:t>irrespective of</w:t>
      </w:r>
      <w:r w:rsidRPr="008C26C9">
        <w:rPr>
          <w:lang w:eastAsia="en-GB"/>
        </w:rPr>
        <w:t xml:space="preserve"> the dangers </w:t>
      </w:r>
      <w:r w:rsidR="00EF4139">
        <w:rPr>
          <w:lang w:eastAsia="en-GB"/>
        </w:rPr>
        <w:t xml:space="preserve">to which people are exposed </w:t>
      </w:r>
      <w:r w:rsidRPr="008C26C9">
        <w:rPr>
          <w:lang w:eastAsia="en-GB"/>
        </w:rPr>
        <w:t xml:space="preserve">upon </w:t>
      </w:r>
      <w:r w:rsidR="004A357A">
        <w:rPr>
          <w:lang w:eastAsia="en-GB"/>
        </w:rPr>
        <w:t>return.</w:t>
      </w:r>
    </w:p>
    <w:p w:rsidR="006047BE" w:rsidRDefault="006047BE" w:rsidP="006047BE">
      <w:pPr>
        <w:pStyle w:val="RTBodyText"/>
        <w:rPr>
          <w:szCs w:val="18"/>
        </w:rPr>
      </w:pPr>
      <w:r w:rsidRPr="008C26C9">
        <w:t xml:space="preserve">To effect these returns, European countries have arbitrarily called some areas of Afghanistan “safe,” relying on the idea of an “Internal Flight Alternative” (IFA). </w:t>
      </w:r>
      <w:r w:rsidRPr="008C26C9">
        <w:rPr>
          <w:szCs w:val="18"/>
        </w:rPr>
        <w:t>In other</w:t>
      </w:r>
      <w:r w:rsidR="002F1816">
        <w:rPr>
          <w:szCs w:val="18"/>
        </w:rPr>
        <w:t xml:space="preserve"> words, the authorities recognise</w:t>
      </w:r>
      <w:r w:rsidRPr="008C26C9">
        <w:rPr>
          <w:szCs w:val="18"/>
        </w:rPr>
        <w:t xml:space="preserve"> that the person’s province of origin is dangerous, but expect them to live elsewhere in the country. </w:t>
      </w:r>
      <w:r w:rsidR="00BD5F52">
        <w:rPr>
          <w:szCs w:val="18"/>
        </w:rPr>
        <w:t>For example, s</w:t>
      </w:r>
      <w:r w:rsidRPr="008C26C9">
        <w:rPr>
          <w:szCs w:val="18"/>
        </w:rPr>
        <w:t xml:space="preserve">everal European countries consider Kabul to be </w:t>
      </w:r>
      <w:r w:rsidR="00EF4139">
        <w:rPr>
          <w:szCs w:val="18"/>
        </w:rPr>
        <w:t>a safe place. However,</w:t>
      </w:r>
      <w:r w:rsidRPr="008C26C9">
        <w:rPr>
          <w:szCs w:val="18"/>
        </w:rPr>
        <w:t xml:space="preserve"> UNAMA reports that the province continues to be the site of the highest number of civili</w:t>
      </w:r>
      <w:r w:rsidR="00471A96">
        <w:rPr>
          <w:szCs w:val="18"/>
        </w:rPr>
        <w:t>an casualties, mainly in Kabul c</w:t>
      </w:r>
      <w:r w:rsidRPr="008C26C9">
        <w:rPr>
          <w:szCs w:val="18"/>
        </w:rPr>
        <w:t xml:space="preserve">ity, accounting for 19% of all civilian casualties in the entire country. </w:t>
      </w:r>
    </w:p>
    <w:p w:rsidR="00F308D0" w:rsidRDefault="00F308D0" w:rsidP="006047BE">
      <w:pPr>
        <w:pStyle w:val="RTBodyText"/>
        <w:rPr>
          <w:szCs w:val="18"/>
        </w:rPr>
      </w:pPr>
      <w:r>
        <w:rPr>
          <w:szCs w:val="18"/>
        </w:rPr>
        <w:t>T</w:t>
      </w:r>
      <w:r w:rsidRPr="008C26C9">
        <w:rPr>
          <w:szCs w:val="18"/>
        </w:rPr>
        <w:t>he concept of IFA is both l</w:t>
      </w:r>
      <w:r w:rsidRPr="008C26C9">
        <w:t xml:space="preserve">egally questionable and – in the case of Afghanistan – factually </w:t>
      </w:r>
      <w:r>
        <w:t>unsound</w:t>
      </w:r>
      <w:r w:rsidRPr="008C26C9">
        <w:rPr>
          <w:szCs w:val="18"/>
        </w:rPr>
        <w:t>.</w:t>
      </w:r>
      <w:r>
        <w:rPr>
          <w:szCs w:val="18"/>
        </w:rPr>
        <w:t xml:space="preserve"> The UN Refugee Agency, UNHCR, as expressed serious reservations about the concept of IFA, which has no basis in the </w:t>
      </w:r>
      <w:r>
        <w:rPr>
          <w:i/>
          <w:szCs w:val="18"/>
        </w:rPr>
        <w:t>Convention Relating to the Status of Refugees</w:t>
      </w:r>
      <w:r>
        <w:rPr>
          <w:szCs w:val="18"/>
        </w:rPr>
        <w:t xml:space="preserve">. Furthermore, </w:t>
      </w:r>
      <w:r w:rsidRPr="00F308D0">
        <w:rPr>
          <w:szCs w:val="18"/>
        </w:rPr>
        <w:t xml:space="preserve">UN and other expert reports make clear that civilian casualties and serious security incidents are occurring </w:t>
      </w:r>
      <w:r>
        <w:rPr>
          <w:szCs w:val="18"/>
        </w:rPr>
        <w:t>across Afghanistan, from</w:t>
      </w:r>
      <w:r w:rsidR="000B1F78">
        <w:rPr>
          <w:szCs w:val="18"/>
        </w:rPr>
        <w:t xml:space="preserve"> North to S</w:t>
      </w:r>
      <w:r>
        <w:rPr>
          <w:szCs w:val="18"/>
        </w:rPr>
        <w:t>outh</w:t>
      </w:r>
      <w:r w:rsidR="000B1F78">
        <w:rPr>
          <w:szCs w:val="18"/>
        </w:rPr>
        <w:t xml:space="preserve"> and</w:t>
      </w:r>
      <w:r>
        <w:rPr>
          <w:szCs w:val="18"/>
        </w:rPr>
        <w:t xml:space="preserve"> </w:t>
      </w:r>
      <w:r w:rsidR="000B1F78">
        <w:rPr>
          <w:szCs w:val="18"/>
        </w:rPr>
        <w:t>East to W</w:t>
      </w:r>
      <w:r>
        <w:rPr>
          <w:szCs w:val="18"/>
        </w:rPr>
        <w:t>est. T</w:t>
      </w:r>
      <w:r w:rsidRPr="00F308D0">
        <w:rPr>
          <w:szCs w:val="18"/>
        </w:rPr>
        <w:t xml:space="preserve">he security situation is volatile and </w:t>
      </w:r>
      <w:r w:rsidR="00DB5C2D">
        <w:rPr>
          <w:szCs w:val="18"/>
        </w:rPr>
        <w:t>the multiple armed</w:t>
      </w:r>
      <w:r w:rsidRPr="00F308D0">
        <w:rPr>
          <w:szCs w:val="18"/>
        </w:rPr>
        <w:t xml:space="preserve"> group</w:t>
      </w:r>
      <w:r w:rsidR="00DB5C2D">
        <w:rPr>
          <w:szCs w:val="18"/>
        </w:rPr>
        <w:t>s operating</w:t>
      </w:r>
      <w:r>
        <w:rPr>
          <w:szCs w:val="18"/>
        </w:rPr>
        <w:t xml:space="preserve"> in the </w:t>
      </w:r>
      <w:r w:rsidR="00DB5C2D">
        <w:rPr>
          <w:szCs w:val="18"/>
        </w:rPr>
        <w:t xml:space="preserve">country are </w:t>
      </w:r>
      <w:r w:rsidRPr="00F308D0">
        <w:rPr>
          <w:szCs w:val="18"/>
        </w:rPr>
        <w:t xml:space="preserve">seeking to hold, capture or recapture </w:t>
      </w:r>
      <w:r>
        <w:rPr>
          <w:szCs w:val="18"/>
        </w:rPr>
        <w:t xml:space="preserve">territory. </w:t>
      </w:r>
      <w:r w:rsidRPr="00F308D0">
        <w:rPr>
          <w:szCs w:val="18"/>
        </w:rPr>
        <w:t xml:space="preserve">There is no credible possibility of </w:t>
      </w:r>
      <w:r w:rsidR="008F47EC">
        <w:rPr>
          <w:szCs w:val="18"/>
        </w:rPr>
        <w:t>durable</w:t>
      </w:r>
      <w:r w:rsidRPr="00F308D0">
        <w:rPr>
          <w:szCs w:val="18"/>
        </w:rPr>
        <w:t xml:space="preserve"> IFA option.</w:t>
      </w:r>
    </w:p>
    <w:p w:rsidR="00B71C5B" w:rsidRDefault="00B71C5B" w:rsidP="00B71C5B">
      <w:pPr>
        <w:pStyle w:val="RTBodyText"/>
        <w:rPr>
          <w:lang w:eastAsia="en-GB"/>
        </w:rPr>
      </w:pPr>
      <w:r w:rsidRPr="00773D34">
        <w:rPr>
          <w:szCs w:val="18"/>
          <w:lang w:eastAsia="en-GB"/>
        </w:rPr>
        <w:t xml:space="preserve">European </w:t>
      </w:r>
      <w:r>
        <w:rPr>
          <w:szCs w:val="18"/>
          <w:lang w:eastAsia="en-GB"/>
        </w:rPr>
        <w:t xml:space="preserve">countries’ determination to return people to Afghanistan </w:t>
      </w:r>
      <w:r w:rsidR="0045333F">
        <w:rPr>
          <w:szCs w:val="18"/>
          <w:lang w:eastAsia="en-GB"/>
        </w:rPr>
        <w:t>regardless of widespread insecurity</w:t>
      </w:r>
      <w:r>
        <w:rPr>
          <w:szCs w:val="18"/>
          <w:lang w:eastAsia="en-GB"/>
        </w:rPr>
        <w:t xml:space="preserve">, is clear in their efforts to deport </w:t>
      </w:r>
      <w:r w:rsidR="00804C41">
        <w:rPr>
          <w:szCs w:val="18"/>
          <w:lang w:eastAsia="en-GB"/>
        </w:rPr>
        <w:t xml:space="preserve">vulnerable </w:t>
      </w:r>
      <w:r>
        <w:rPr>
          <w:szCs w:val="18"/>
          <w:lang w:eastAsia="en-GB"/>
        </w:rPr>
        <w:t xml:space="preserve">young people. This includes unaccompanied children, </w:t>
      </w:r>
      <w:r w:rsidRPr="00773D34">
        <w:rPr>
          <w:szCs w:val="18"/>
          <w:lang w:eastAsia="en-GB"/>
        </w:rPr>
        <w:t xml:space="preserve">as well as young </w:t>
      </w:r>
      <w:r>
        <w:rPr>
          <w:szCs w:val="18"/>
          <w:lang w:eastAsia="en-GB"/>
        </w:rPr>
        <w:t>adults</w:t>
      </w:r>
      <w:r w:rsidRPr="00773D34">
        <w:rPr>
          <w:szCs w:val="18"/>
          <w:lang w:eastAsia="en-GB"/>
        </w:rPr>
        <w:t xml:space="preserve"> who originally reached Europe as unaccompanied children. </w:t>
      </w:r>
      <w:r>
        <w:rPr>
          <w:szCs w:val="18"/>
          <w:lang w:eastAsia="en-GB"/>
        </w:rPr>
        <w:t xml:space="preserve">Children face the same </w:t>
      </w:r>
      <w:r w:rsidR="007E73E0">
        <w:rPr>
          <w:szCs w:val="18"/>
          <w:lang w:eastAsia="en-GB"/>
        </w:rPr>
        <w:t>dangers</w:t>
      </w:r>
      <w:r>
        <w:rPr>
          <w:szCs w:val="18"/>
          <w:lang w:eastAsia="en-GB"/>
        </w:rPr>
        <w:t xml:space="preserve"> as everyone in Afghanistan, but also face additional risks, of which t</w:t>
      </w:r>
      <w:r w:rsidRPr="00773D34">
        <w:rPr>
          <w:szCs w:val="18"/>
          <w:lang w:eastAsia="en-GB"/>
        </w:rPr>
        <w:t xml:space="preserve">he European authorities are aware. </w:t>
      </w:r>
      <w:r w:rsidRPr="00773D34">
        <w:rPr>
          <w:lang w:eastAsia="en-GB"/>
        </w:rPr>
        <w:t xml:space="preserve">The EU-funded, IOM-run </w:t>
      </w:r>
      <w:r>
        <w:rPr>
          <w:lang w:eastAsia="en-GB"/>
        </w:rPr>
        <w:t>“</w:t>
      </w:r>
      <w:r w:rsidRPr="00773D34">
        <w:rPr>
          <w:lang w:eastAsia="en-GB"/>
        </w:rPr>
        <w:t>European Reintegration Network Programme for Afghanistan</w:t>
      </w:r>
      <w:r>
        <w:rPr>
          <w:lang w:eastAsia="en-GB"/>
        </w:rPr>
        <w:t>”</w:t>
      </w:r>
      <w:r w:rsidRPr="00773D34">
        <w:rPr>
          <w:lang w:eastAsia="en-GB"/>
        </w:rPr>
        <w:t xml:space="preserve"> </w:t>
      </w:r>
      <w:r>
        <w:rPr>
          <w:lang w:eastAsia="en-GB"/>
        </w:rPr>
        <w:t>has acknowledged</w:t>
      </w:r>
      <w:r w:rsidRPr="00773D34">
        <w:rPr>
          <w:lang w:eastAsia="en-GB"/>
        </w:rPr>
        <w:t xml:space="preserve"> the particular vulnerability of unaccompanied children returned from Europe, noting the complete absence of national legislation governing their care, or of local or international NGOs that could provide them with support. </w:t>
      </w:r>
    </w:p>
    <w:p w:rsidR="006047BE" w:rsidRDefault="006047BE" w:rsidP="006047BE">
      <w:pPr>
        <w:pStyle w:val="RTBodyText"/>
        <w:spacing w:before="240"/>
        <w:jc w:val="center"/>
        <w:rPr>
          <w:lang w:eastAsia="en-GB"/>
        </w:rPr>
      </w:pPr>
      <w:r>
        <w:rPr>
          <w:lang w:eastAsia="en-GB"/>
        </w:rPr>
        <w:t>***</w:t>
      </w:r>
    </w:p>
    <w:p w:rsidR="00262C80" w:rsidRDefault="004A357A" w:rsidP="0021249D">
      <w:pPr>
        <w:pStyle w:val="RTBodyText"/>
        <w:rPr>
          <w:lang w:eastAsia="en-GB"/>
        </w:rPr>
      </w:pPr>
      <w:r>
        <w:rPr>
          <w:lang w:eastAsia="en-GB"/>
        </w:rPr>
        <w:t>A</w:t>
      </w:r>
      <w:r w:rsidR="008C26C9" w:rsidRPr="008C26C9">
        <w:rPr>
          <w:lang w:eastAsia="en-GB"/>
        </w:rPr>
        <w:t>fghanistan is deeply unsafe, and has beco</w:t>
      </w:r>
      <w:r w:rsidR="00804C41">
        <w:rPr>
          <w:lang w:eastAsia="en-GB"/>
        </w:rPr>
        <w:t>me more so in recent years. Yet</w:t>
      </w:r>
      <w:r w:rsidR="008C26C9" w:rsidRPr="008C26C9">
        <w:rPr>
          <w:lang w:eastAsia="en-GB"/>
        </w:rPr>
        <w:t xml:space="preserve"> European countries are returning people to Afghanistan in increasingly large numbers, even as the violence in the country </w:t>
      </w:r>
      <w:r w:rsidR="00804C41">
        <w:rPr>
          <w:lang w:eastAsia="en-GB"/>
        </w:rPr>
        <w:t>escalates</w:t>
      </w:r>
      <w:r w:rsidR="008C26C9" w:rsidRPr="008C26C9">
        <w:rPr>
          <w:lang w:eastAsia="en-GB"/>
        </w:rPr>
        <w:t xml:space="preserve">. At present, given the grave security and human rights situation across the country, all returns </w:t>
      </w:r>
      <w:r w:rsidR="00804C41">
        <w:rPr>
          <w:lang w:eastAsia="en-GB"/>
        </w:rPr>
        <w:t xml:space="preserve">to Afghanistan </w:t>
      </w:r>
      <w:r w:rsidR="008C26C9" w:rsidRPr="008C26C9">
        <w:rPr>
          <w:lang w:eastAsia="en-GB"/>
        </w:rPr>
        <w:t xml:space="preserve">constitute </w:t>
      </w:r>
      <w:r w:rsidR="008C26C9" w:rsidRPr="008C26C9">
        <w:rPr>
          <w:i/>
          <w:lang w:eastAsia="en-GB"/>
        </w:rPr>
        <w:t>refoulement</w:t>
      </w:r>
      <w:r w:rsidR="008C26C9" w:rsidRPr="008C26C9">
        <w:rPr>
          <w:lang w:eastAsia="en-GB"/>
        </w:rPr>
        <w:t xml:space="preserve">. </w:t>
      </w:r>
      <w:r w:rsidRPr="008C26C9">
        <w:rPr>
          <w:szCs w:val="18"/>
          <w:lang w:eastAsia="en-GB"/>
        </w:rPr>
        <w:t xml:space="preserve">For the principle of </w:t>
      </w:r>
      <w:r w:rsidRPr="008C26C9">
        <w:rPr>
          <w:i/>
          <w:szCs w:val="18"/>
          <w:lang w:eastAsia="en-GB"/>
        </w:rPr>
        <w:t>non-refoulement</w:t>
      </w:r>
      <w:r w:rsidRPr="008C26C9">
        <w:rPr>
          <w:szCs w:val="18"/>
          <w:lang w:eastAsia="en-GB"/>
        </w:rPr>
        <w:t xml:space="preserve"> to be breached, it is not necessary for serious harm to ensue: the human rights violation takes place when someone is returned to a real </w:t>
      </w:r>
      <w:r w:rsidRPr="008C26C9">
        <w:rPr>
          <w:i/>
          <w:szCs w:val="18"/>
          <w:lang w:eastAsia="en-GB"/>
        </w:rPr>
        <w:t>risk</w:t>
      </w:r>
      <w:r w:rsidRPr="008C26C9">
        <w:rPr>
          <w:szCs w:val="18"/>
          <w:lang w:eastAsia="en-GB"/>
        </w:rPr>
        <w:t xml:space="preserve"> of such harm.</w:t>
      </w:r>
      <w:r>
        <w:rPr>
          <w:szCs w:val="18"/>
          <w:lang w:eastAsia="en-GB"/>
        </w:rPr>
        <w:t xml:space="preserve"> </w:t>
      </w:r>
      <w:r w:rsidR="00262C80">
        <w:t xml:space="preserve">European governments have remained wilfully blind to the dangers to which returnees are exposed, and – together with the EU – are putting Afghanistan under tremendous pressure to accept large numbers of </w:t>
      </w:r>
      <w:r w:rsidR="00303980">
        <w:t>returnees</w:t>
      </w:r>
      <w:r w:rsidR="00262C80">
        <w:t xml:space="preserve">. </w:t>
      </w:r>
      <w:r w:rsidR="00262C80" w:rsidRPr="008C26C9">
        <w:rPr>
          <w:lang w:eastAsia="en-GB"/>
        </w:rPr>
        <w:t>Prioritizing deportations, heedless of the evidence, is reckless and illegal.</w:t>
      </w:r>
    </w:p>
    <w:p w:rsidR="00DE3062" w:rsidRDefault="008C26C9" w:rsidP="00BD4E96">
      <w:pPr>
        <w:pStyle w:val="RTBodyText"/>
        <w:rPr>
          <w:rFonts w:ascii="Amnesty Trade Gothic Cn" w:hAnsi="Amnesty Trade Gothic Cn"/>
          <w:b/>
          <w:caps/>
          <w:noProof/>
          <w:sz w:val="42"/>
          <w:lang w:eastAsia="en-GB"/>
        </w:rPr>
      </w:pPr>
      <w:r w:rsidRPr="008C26C9">
        <w:rPr>
          <w:lang w:eastAsia="en-GB"/>
        </w:rPr>
        <w:t xml:space="preserve">Amnesty International </w:t>
      </w:r>
      <w:r w:rsidR="00262C80">
        <w:rPr>
          <w:lang w:eastAsia="en-GB"/>
        </w:rPr>
        <w:t>is calling</w:t>
      </w:r>
      <w:r w:rsidRPr="008C26C9">
        <w:rPr>
          <w:lang w:eastAsia="en-GB"/>
        </w:rPr>
        <w:t xml:space="preserve"> </w:t>
      </w:r>
      <w:r w:rsidR="004A357A">
        <w:rPr>
          <w:lang w:eastAsia="en-GB"/>
        </w:rPr>
        <w:t>on</w:t>
      </w:r>
      <w:r w:rsidRPr="008C26C9">
        <w:rPr>
          <w:lang w:eastAsia="en-GB"/>
        </w:rPr>
        <w:t xml:space="preserve"> </w:t>
      </w:r>
      <w:r w:rsidR="00E80951">
        <w:rPr>
          <w:lang w:eastAsia="en-GB"/>
        </w:rPr>
        <w:t xml:space="preserve">all </w:t>
      </w:r>
      <w:r>
        <w:rPr>
          <w:lang w:eastAsia="en-GB"/>
        </w:rPr>
        <w:t>European countries to implement</w:t>
      </w:r>
      <w:r w:rsidR="00262C80">
        <w:rPr>
          <w:lang w:eastAsia="en-GB"/>
        </w:rPr>
        <w:t xml:space="preserve"> a moratorium on returns to Afghanistan </w:t>
      </w:r>
      <w:r>
        <w:rPr>
          <w:lang w:eastAsia="en-GB"/>
        </w:rPr>
        <w:t xml:space="preserve">until they can take place in safety </w:t>
      </w:r>
      <w:r w:rsidR="004A357A">
        <w:rPr>
          <w:lang w:eastAsia="en-GB"/>
        </w:rPr>
        <w:t>and</w:t>
      </w:r>
      <w:r>
        <w:rPr>
          <w:lang w:eastAsia="en-GB"/>
        </w:rPr>
        <w:t xml:space="preserve"> dignity. The organization also recommends that UNHCR call for such a moratorium. In addition, Amnesty International urges the Government of Afghanistan and </w:t>
      </w:r>
      <w:r w:rsidR="00E810CE">
        <w:rPr>
          <w:lang w:eastAsia="en-GB"/>
        </w:rPr>
        <w:t xml:space="preserve">IOM </w:t>
      </w:r>
      <w:r>
        <w:rPr>
          <w:lang w:eastAsia="en-GB"/>
        </w:rPr>
        <w:t xml:space="preserve">not </w:t>
      </w:r>
      <w:r w:rsidR="008C5600">
        <w:rPr>
          <w:lang w:eastAsia="en-GB"/>
        </w:rPr>
        <w:t xml:space="preserve">to </w:t>
      </w:r>
      <w:r>
        <w:rPr>
          <w:lang w:eastAsia="en-GB"/>
        </w:rPr>
        <w:t xml:space="preserve">cooperate with </w:t>
      </w:r>
      <w:r w:rsidR="00666903">
        <w:rPr>
          <w:lang w:eastAsia="en-GB"/>
        </w:rPr>
        <w:t>the returns of people from Europe to Afghanistan</w:t>
      </w:r>
      <w:r>
        <w:rPr>
          <w:lang w:eastAsia="en-GB"/>
        </w:rPr>
        <w:t>.</w:t>
      </w:r>
    </w:p>
    <w:p w:rsidR="00EA7955" w:rsidRPr="00773D34" w:rsidRDefault="00EA7955" w:rsidP="00473C5D">
      <w:pPr>
        <w:pStyle w:val="RTBodyText"/>
      </w:pPr>
    </w:p>
    <w:p w:rsidR="00473C5D" w:rsidRPr="00773D34" w:rsidRDefault="00473C5D" w:rsidP="00473C5D">
      <w:pPr>
        <w:pStyle w:val="RTBodyText"/>
      </w:pPr>
    </w:p>
    <w:p w:rsidR="00473C5D" w:rsidRPr="00773D34" w:rsidRDefault="00473C5D" w:rsidP="008110AF">
      <w:pPr>
        <w:pStyle w:val="RTBodyText"/>
      </w:pPr>
    </w:p>
    <w:p w:rsidR="000C4DE6" w:rsidRPr="00773D34" w:rsidRDefault="000C4DE6" w:rsidP="00E20D98">
      <w:pPr>
        <w:pStyle w:val="RTBodyText"/>
      </w:pPr>
    </w:p>
    <w:p w:rsidR="000C4DE6" w:rsidRPr="00773D34" w:rsidRDefault="000C4DE6" w:rsidP="00E20D98">
      <w:pPr>
        <w:pStyle w:val="RTBodyText"/>
        <w:sectPr w:rsidR="000C4DE6" w:rsidRPr="00773D34" w:rsidSect="00827DE7">
          <w:headerReference w:type="default" r:id="rId15"/>
          <w:footerReference w:type="default" r:id="rId16"/>
          <w:type w:val="continuous"/>
          <w:pgSz w:w="11900" w:h="16840"/>
          <w:pgMar w:top="1474" w:right="1814" w:bottom="1985" w:left="1814" w:header="709" w:footer="851" w:gutter="0"/>
          <w:cols w:space="708"/>
          <w:docGrid w:linePitch="360"/>
        </w:sectPr>
      </w:pPr>
    </w:p>
    <w:tbl>
      <w:tblPr>
        <w:tblStyle w:val="Tabelraster"/>
        <w:tblW w:w="8132" w:type="dxa"/>
        <w:tblInd w:w="1216" w:type="dxa"/>
        <w:tblBorders>
          <w:top w:val="none" w:sz="0" w:space="0" w:color="auto"/>
          <w:left w:val="single" w:sz="48" w:space="0" w:color="FFFF00" w:themeColor="accent1"/>
          <w:bottom w:val="none" w:sz="0" w:space="0" w:color="auto"/>
          <w:right w:val="none" w:sz="0" w:space="0" w:color="auto"/>
          <w:insideH w:val="none" w:sz="0" w:space="0" w:color="auto"/>
          <w:insideV w:val="none" w:sz="0" w:space="0" w:color="auto"/>
        </w:tblBorders>
        <w:tblCellMar>
          <w:top w:w="113" w:type="dxa"/>
          <w:left w:w="227" w:type="dxa"/>
          <w:right w:w="0" w:type="dxa"/>
        </w:tblCellMar>
        <w:tblLook w:val="04A0" w:firstRow="1" w:lastRow="0" w:firstColumn="1" w:lastColumn="0" w:noHBand="0" w:noVBand="1"/>
      </w:tblPr>
      <w:tblGrid>
        <w:gridCol w:w="8132"/>
      </w:tblGrid>
      <w:tr w:rsidR="009A517C" w:rsidRPr="00773D34" w:rsidTr="00943638">
        <w:trPr>
          <w:trHeight w:val="4317"/>
        </w:trPr>
        <w:tc>
          <w:tcPr>
            <w:tcW w:w="8132" w:type="dxa"/>
          </w:tcPr>
          <w:p w:rsidR="009A517C" w:rsidRPr="00773D34" w:rsidRDefault="006C6AF7" w:rsidP="003F0348">
            <w:pPr>
              <w:pStyle w:val="RTStatement"/>
              <w:spacing w:line="760" w:lineRule="exact"/>
              <w:rPr>
                <w:spacing w:val="-20"/>
              </w:rPr>
            </w:pPr>
            <w:r w:rsidRPr="003F0348">
              <w:rPr>
                <w:spacing w:val="-20"/>
                <w:sz w:val="80"/>
                <w:szCs w:val="100"/>
              </w:rPr>
              <w:t xml:space="preserve">Amnesty international </w:t>
            </w:r>
            <w:r w:rsidR="00943638" w:rsidRPr="003F0348">
              <w:rPr>
                <w:spacing w:val="-20"/>
                <w:sz w:val="80"/>
                <w:szCs w:val="100"/>
              </w:rPr>
              <w:br/>
            </w:r>
            <w:r w:rsidRPr="003F0348">
              <w:rPr>
                <w:spacing w:val="-20"/>
                <w:sz w:val="80"/>
                <w:szCs w:val="100"/>
              </w:rPr>
              <w:t xml:space="preserve">is a global movement </w:t>
            </w:r>
            <w:r w:rsidR="00943638" w:rsidRPr="003F0348">
              <w:rPr>
                <w:spacing w:val="-20"/>
                <w:sz w:val="80"/>
                <w:szCs w:val="100"/>
              </w:rPr>
              <w:br/>
            </w:r>
            <w:r w:rsidRPr="003F0348">
              <w:rPr>
                <w:spacing w:val="-20"/>
                <w:sz w:val="80"/>
                <w:szCs w:val="100"/>
              </w:rPr>
              <w:t xml:space="preserve">for human </w:t>
            </w:r>
            <w:r w:rsidR="00943638" w:rsidRPr="003F0348">
              <w:rPr>
                <w:spacing w:val="-20"/>
                <w:sz w:val="80"/>
                <w:szCs w:val="100"/>
              </w:rPr>
              <w:t xml:space="preserve">rights. </w:t>
            </w:r>
            <w:r w:rsidR="00943638" w:rsidRPr="003F0348">
              <w:rPr>
                <w:spacing w:val="-20"/>
                <w:sz w:val="80"/>
                <w:szCs w:val="100"/>
              </w:rPr>
              <w:br/>
              <w:t xml:space="preserve">When injustice </w:t>
            </w:r>
            <w:r w:rsidRPr="003F0348">
              <w:rPr>
                <w:spacing w:val="-20"/>
                <w:sz w:val="80"/>
                <w:szCs w:val="100"/>
              </w:rPr>
              <w:t xml:space="preserve">happens </w:t>
            </w:r>
            <w:r w:rsidR="00943638" w:rsidRPr="003F0348">
              <w:rPr>
                <w:spacing w:val="-20"/>
                <w:sz w:val="80"/>
                <w:szCs w:val="100"/>
              </w:rPr>
              <w:br/>
            </w:r>
            <w:r w:rsidRPr="003F0348">
              <w:rPr>
                <w:spacing w:val="-20"/>
                <w:sz w:val="80"/>
                <w:szCs w:val="100"/>
              </w:rPr>
              <w:t xml:space="preserve">to one person, it </w:t>
            </w:r>
            <w:r w:rsidR="00943638" w:rsidRPr="003F0348">
              <w:rPr>
                <w:spacing w:val="-20"/>
                <w:sz w:val="80"/>
                <w:szCs w:val="100"/>
              </w:rPr>
              <w:br/>
            </w:r>
            <w:r w:rsidRPr="003F0348">
              <w:rPr>
                <w:spacing w:val="-20"/>
                <w:sz w:val="80"/>
                <w:szCs w:val="100"/>
              </w:rPr>
              <w:t>matters to us all.</w:t>
            </w:r>
          </w:p>
        </w:tc>
      </w:tr>
    </w:tbl>
    <w:p w:rsidR="00186842" w:rsidRPr="00773D34" w:rsidRDefault="00186842" w:rsidP="00E20D98">
      <w:pPr>
        <w:pStyle w:val="RTBodyText"/>
      </w:pPr>
    </w:p>
    <w:p w:rsidR="00186842" w:rsidRPr="00773D34" w:rsidRDefault="00186842" w:rsidP="00F176CA">
      <w:pPr>
        <w:rPr>
          <w:rFonts w:asciiTheme="minorHAnsi" w:hAnsiTheme="minorHAnsi"/>
        </w:rPr>
      </w:pPr>
      <w:r w:rsidRPr="00773D34">
        <w:rPr>
          <w:rFonts w:asciiTheme="minorHAnsi" w:hAnsiTheme="minorHAnsi"/>
        </w:rPr>
        <w:br w:type="page"/>
      </w:r>
    </w:p>
    <w:p w:rsidR="00186842" w:rsidRPr="00773D34" w:rsidRDefault="00FF33F9" w:rsidP="00F176CA">
      <w:pPr>
        <w:pStyle w:val="RTHighlightedHeading"/>
        <w:rPr>
          <w:rFonts w:asciiTheme="minorHAnsi" w:hAnsiTheme="minorHAnsi"/>
        </w:rPr>
      </w:pPr>
      <w:r w:rsidRPr="00773D34">
        <w:rPr>
          <w:rStyle w:val="RTHighlightedtext"/>
          <w:rFonts w:asciiTheme="minorHAnsi" w:hAnsiTheme="minorHAnsi"/>
          <w:noProof/>
          <w:lang w:val="nl-NL" w:eastAsia="nl-NL"/>
        </w:rPr>
        <mc:AlternateContent>
          <mc:Choice Requires="wps">
            <w:drawing>
              <wp:anchor distT="45720" distB="45720" distL="114300" distR="114300" simplePos="0" relativeHeight="251652608" behindDoc="0" locked="0" layoutInCell="1" allowOverlap="1" wp14:anchorId="2D000BD9" wp14:editId="004D5773">
                <wp:simplePos x="0" y="0"/>
                <wp:positionH relativeFrom="column">
                  <wp:posOffset>0</wp:posOffset>
                </wp:positionH>
                <wp:positionV relativeFrom="paragraph">
                  <wp:posOffset>480060</wp:posOffset>
                </wp:positionV>
                <wp:extent cx="5168900" cy="7305675"/>
                <wp:effectExtent l="0" t="0" r="1270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0" cy="7305675"/>
                        </a:xfrm>
                        <a:prstGeom prst="rect">
                          <a:avLst/>
                        </a:prstGeom>
                        <a:solidFill>
                          <a:srgbClr val="FFFFFF"/>
                        </a:solidFill>
                        <a:ln w="9525">
                          <a:solidFill>
                            <a:schemeClr val="bg1"/>
                          </a:solidFill>
                          <a:miter lim="800000"/>
                          <a:headEnd/>
                          <a:tailEnd/>
                        </a:ln>
                      </wps:spPr>
                      <wps:txbx>
                        <w:txbxContent>
                          <w:p w:rsidR="00157AF7" w:rsidRPr="00E127FC" w:rsidRDefault="00157AF7" w:rsidP="008C2989">
                            <w:pPr>
                              <w:pStyle w:val="RTBodyText"/>
                              <w:spacing w:before="120" w:after="60" w:line="288" w:lineRule="auto"/>
                              <w:rPr>
                                <w:rStyle w:val="RTHighlightedtext"/>
                                <w:rFonts w:ascii="Amnesty Trade Gothic Cn" w:hAnsi="Amnesty Trade Gothic Cn"/>
                                <w:b/>
                                <w:bCs/>
                                <w:caps/>
                                <w:sz w:val="56"/>
                                <w:szCs w:val="56"/>
                              </w:rPr>
                            </w:pPr>
                            <w:r>
                              <w:rPr>
                                <w:rStyle w:val="RTHighlightedtext"/>
                                <w:rFonts w:ascii="Amnesty Trade Gothic Cn" w:hAnsi="Amnesty Trade Gothic Cn"/>
                                <w:b/>
                                <w:bCs/>
                                <w:caps/>
                                <w:sz w:val="56"/>
                                <w:szCs w:val="56"/>
                              </w:rPr>
                              <w:t xml:space="preserve"> Forced back to danger </w:t>
                            </w:r>
                          </w:p>
                          <w:p w:rsidR="00157AF7" w:rsidRPr="00E127FC" w:rsidRDefault="00157AF7" w:rsidP="005312A4">
                            <w:pPr>
                              <w:pStyle w:val="RTBackcoversubheading"/>
                            </w:pPr>
                            <w:r>
                              <w:t>Asylum-seekers returned from Europe to Afghanistan</w:t>
                            </w:r>
                          </w:p>
                          <w:p w:rsidR="00157AF7" w:rsidRDefault="00157AF7" w:rsidP="006A6AE2">
                            <w:pPr>
                              <w:pStyle w:val="RTBackcoverblurb"/>
                              <w:rPr>
                                <w:lang w:eastAsia="en-GB"/>
                              </w:rPr>
                            </w:pPr>
                            <w:r>
                              <w:rPr>
                                <w:lang w:eastAsia="en-GB"/>
                              </w:rPr>
                              <w:t>The conflict gripping Afghanistan is widespread and volatile. Tens of thousands of civilians have been killed or injured, and a wide range of people are at additional risk of other serious human rights violations such as persecution or torture. No part of the country can be considered safe.</w:t>
                            </w:r>
                          </w:p>
                          <w:p w:rsidR="00157AF7" w:rsidRDefault="00157AF7" w:rsidP="006A6AE2">
                            <w:pPr>
                              <w:pStyle w:val="RTBackcoverblurb"/>
                              <w:rPr>
                                <w:lang w:eastAsia="en-GB"/>
                              </w:rPr>
                            </w:pPr>
                            <w:r>
                              <w:rPr>
                                <w:lang w:eastAsia="en-GB"/>
                              </w:rPr>
                              <w:t>European countries and the European Union have remained wilfully blind to these dangers, and are putting tremendous pressure on Afghanistan to accept large numbers of returns. Returns are increasing, even as dangers in the country have become more severe. To effect these returns, European countries have arbitrarily called some areas of Afghanistan “safe,” including Kabul, which is currently the most dangerous part of the country for civilians.</w:t>
                            </w:r>
                          </w:p>
                          <w:p w:rsidR="00157AF7" w:rsidRDefault="00157AF7" w:rsidP="006A6AE2">
                            <w:pPr>
                              <w:pStyle w:val="RTBackcoverblurb"/>
                              <w:rPr>
                                <w:lang w:eastAsia="en-GB"/>
                              </w:rPr>
                            </w:pPr>
                            <w:r>
                              <w:rPr>
                                <w:lang w:eastAsia="en-GB"/>
                              </w:rPr>
                              <w:t xml:space="preserve">The returns from Europe, happening despite the evidence on the ground in Afghanistan, amount to </w:t>
                            </w:r>
                            <w:r w:rsidRPr="006A6AE2">
                              <w:rPr>
                                <w:i/>
                                <w:lang w:eastAsia="en-GB"/>
                              </w:rPr>
                              <w:t>refoulement</w:t>
                            </w:r>
                            <w:r>
                              <w:rPr>
                                <w:lang w:eastAsia="en-GB"/>
                              </w:rPr>
                              <w:t xml:space="preserve"> – that is, transfers to a risk of serious human rights violations. </w:t>
                            </w:r>
                            <w:r w:rsidRPr="00070B72">
                              <w:rPr>
                                <w:lang w:eastAsia="en-GB"/>
                              </w:rPr>
                              <w:t>At present, given the grave security and human rights situation across the country, all returns violate the international legal p</w:t>
                            </w:r>
                            <w:r>
                              <w:rPr>
                                <w:lang w:eastAsia="en-GB"/>
                              </w:rPr>
                              <w:t xml:space="preserve">rinciple of </w:t>
                            </w:r>
                            <w:r w:rsidRPr="00151CE6">
                              <w:rPr>
                                <w:i/>
                                <w:lang w:eastAsia="en-GB"/>
                              </w:rPr>
                              <w:t>non-refoulement</w:t>
                            </w:r>
                            <w:r>
                              <w:rPr>
                                <w:lang w:eastAsia="en-GB"/>
                              </w:rPr>
                              <w:t xml:space="preserve">. </w:t>
                            </w:r>
                          </w:p>
                          <w:p w:rsidR="00157AF7" w:rsidRDefault="00157AF7" w:rsidP="006A6AE2">
                            <w:pPr>
                              <w:pStyle w:val="RTBackcoverblurb"/>
                              <w:rPr>
                                <w:lang w:eastAsia="en-GB"/>
                              </w:rPr>
                            </w:pPr>
                            <w:r>
                              <w:rPr>
                                <w:lang w:eastAsia="en-GB"/>
                              </w:rPr>
                              <w:t>Amnesty International is calling for a moratorium on all returns to Afghanistan, until they can take place in safety and dignity.</w:t>
                            </w:r>
                          </w:p>
                          <w:p w:rsidR="00157AF7" w:rsidRPr="009D5F04" w:rsidRDefault="00157AF7" w:rsidP="005312A4">
                            <w:pPr>
                              <w:pStyle w:val="RTBackcoverblurb"/>
                            </w:pPr>
                          </w:p>
                          <w:p w:rsidR="00157AF7" w:rsidRDefault="00157AF7" w:rsidP="005312A4">
                            <w:pPr>
                              <w:pStyle w:val="RTBackcoverblurb"/>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D000BD9" id="_x0000_t202" coordsize="21600,21600" o:spt="202" path="m,l,21600r21600,l21600,xe">
                <v:stroke joinstyle="miter"/>
                <v:path gradientshapeok="t" o:connecttype="rect"/>
              </v:shapetype>
              <v:shape id="Text Box 2" o:spid="_x0000_s1026" type="#_x0000_t202" style="position:absolute;margin-left:0;margin-top:37.8pt;width:407pt;height:575.2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" strokecolor="white [3212]">
                <v:textbox>
                  <w:txbxContent>
                    <w:p w14:paraId="4D00E579" w14:textId="4AC8A4FE" w:rsidR="00157AF7" w:rsidRPr="00E127FC" w:rsidRDefault="00157AF7" w:rsidP="008C2989">
                      <w:pPr>
                        <w:pStyle w:val="RTBodyText"/>
                        <w:spacing w:before="120" w:after="60" w:line="288" w:lineRule="auto"/>
                        <w:rPr>
                          <w:rStyle w:val="RTHighlightedtext"/>
                          <w:rFonts w:ascii="Amnesty Trade Gothic Cn" w:hAnsi="Amnesty Trade Gothic Cn"/>
                          <w:b/>
                          <w:bCs/>
                          <w:caps/>
                          <w:sz w:val="56"/>
                          <w:szCs w:val="56"/>
                        </w:rPr>
                      </w:pPr>
                      <w:r>
                        <w:rPr>
                          <w:rStyle w:val="RTHighlightedtext"/>
                          <w:rFonts w:ascii="Amnesty Trade Gothic Cn" w:hAnsi="Amnesty Trade Gothic Cn"/>
                          <w:b/>
                          <w:bCs/>
                          <w:caps/>
                          <w:sz w:val="56"/>
                          <w:szCs w:val="56"/>
                        </w:rPr>
                        <w:t xml:space="preserve"> Forced back to danger </w:t>
                      </w:r>
                    </w:p>
                    <w:p w14:paraId="367039FC" w14:textId="45BB89BB" w:rsidR="00157AF7" w:rsidRPr="00E127FC" w:rsidRDefault="00157AF7" w:rsidP="005312A4">
                      <w:pPr>
                        <w:pStyle w:val="RTBackcoversubheading"/>
                      </w:pPr>
                      <w:r>
                        <w:t>Asylum-seekers returned from Europe to Afghanistan</w:t>
                      </w:r>
                    </w:p>
                    <w:p w14:paraId="2D5E9836" w14:textId="6A3C1156" w:rsidR="00157AF7" w:rsidRDefault="00157AF7" w:rsidP="006A6AE2">
                      <w:pPr>
                        <w:pStyle w:val="RTBackcoverblurb"/>
                        <w:rPr>
                          <w:lang w:eastAsia="en-GB"/>
                        </w:rPr>
                      </w:pPr>
                      <w:r>
                        <w:rPr>
                          <w:lang w:eastAsia="en-GB"/>
                        </w:rPr>
                        <w:t>The conflict gripping Afghanistan is widespread and volatile. Tens of thousands of civilians have been killed or injured, and a wide range of people are at additional risk of other serious human rights violations such as persecution or torture. No part of the country can be considered safe.</w:t>
                      </w:r>
                    </w:p>
                    <w:p w14:paraId="60869EBB" w14:textId="4F1FDCBA" w:rsidR="00157AF7" w:rsidRDefault="00157AF7" w:rsidP="006A6AE2">
                      <w:pPr>
                        <w:pStyle w:val="RTBackcoverblurb"/>
                        <w:rPr>
                          <w:lang w:eastAsia="en-GB"/>
                        </w:rPr>
                      </w:pPr>
                      <w:r>
                        <w:rPr>
                          <w:lang w:eastAsia="en-GB"/>
                        </w:rPr>
                        <w:t>European countries and the European Union have remained wilfully blind to these dangers, and are putting tremendous pressure on Afghanistan to accept large numbers of returns. Returns are increasing, even as dangers in the country have become more severe. To effect these returns, European countries have arbitrarily called some areas of Afghanistan “safe,” including Kabul, which is currently the most dangerous part of the country for civilians.</w:t>
                      </w:r>
                    </w:p>
                    <w:p w14:paraId="6BC45C8B" w14:textId="17D7CACA" w:rsidR="00157AF7" w:rsidRDefault="00157AF7" w:rsidP="006A6AE2">
                      <w:pPr>
                        <w:pStyle w:val="RTBackcoverblurb"/>
                        <w:rPr>
                          <w:lang w:eastAsia="en-GB"/>
                        </w:rPr>
                      </w:pPr>
                      <w:r>
                        <w:rPr>
                          <w:lang w:eastAsia="en-GB"/>
                        </w:rPr>
                        <w:t xml:space="preserve">The returns from Europe, happening despite the evidence on the ground in Afghanistan, amount to </w:t>
                      </w:r>
                      <w:r w:rsidRPr="006A6AE2">
                        <w:rPr>
                          <w:i/>
                          <w:lang w:eastAsia="en-GB"/>
                        </w:rPr>
                        <w:t>refoulement</w:t>
                      </w:r>
                      <w:r>
                        <w:rPr>
                          <w:lang w:eastAsia="en-GB"/>
                        </w:rPr>
                        <w:t xml:space="preserve"> – that is, transfers to a risk of serious human rights violations. </w:t>
                      </w:r>
                      <w:r w:rsidRPr="00070B72">
                        <w:rPr>
                          <w:lang w:eastAsia="en-GB"/>
                        </w:rPr>
                        <w:t>At present, given the grave security and human rights situation across the country, all returns violate the international legal p</w:t>
                      </w:r>
                      <w:r>
                        <w:rPr>
                          <w:lang w:eastAsia="en-GB"/>
                        </w:rPr>
                        <w:t xml:space="preserve">rinciple of </w:t>
                      </w:r>
                      <w:r w:rsidRPr="00151CE6">
                        <w:rPr>
                          <w:i/>
                          <w:lang w:eastAsia="en-GB"/>
                        </w:rPr>
                        <w:t>non-refoulement</w:t>
                      </w:r>
                      <w:r>
                        <w:rPr>
                          <w:lang w:eastAsia="en-GB"/>
                        </w:rPr>
                        <w:t xml:space="preserve">. </w:t>
                      </w:r>
                    </w:p>
                    <w:p w14:paraId="0A7FB670" w14:textId="3A167FD4" w:rsidR="00157AF7" w:rsidRDefault="00157AF7" w:rsidP="006A6AE2">
                      <w:pPr>
                        <w:pStyle w:val="RTBackcoverblurb"/>
                        <w:rPr>
                          <w:lang w:eastAsia="en-GB"/>
                        </w:rPr>
                      </w:pPr>
                      <w:r>
                        <w:rPr>
                          <w:lang w:eastAsia="en-GB"/>
                        </w:rPr>
                        <w:t>Amnesty International is calling for a moratorium on all returns to Afghanistan, until they can take place in safety and dignity.</w:t>
                      </w:r>
                    </w:p>
                    <w:p w14:paraId="29445C89" w14:textId="77777777" w:rsidR="00157AF7" w:rsidRPr="009D5F04" w:rsidRDefault="00157AF7" w:rsidP="005312A4">
                      <w:pPr>
                        <w:pStyle w:val="RTBackcoverblurb"/>
                      </w:pPr>
                    </w:p>
                    <w:p w14:paraId="49F89F45" w14:textId="77777777" w:rsidR="00157AF7" w:rsidRDefault="00157AF7" w:rsidP="005312A4">
                      <w:pPr>
                        <w:pStyle w:val="RTBackcoverblurb"/>
                      </w:pPr>
                    </w:p>
                  </w:txbxContent>
                </v:textbox>
                <w10:wrap type="square"/>
              </v:shape>
            </w:pict>
          </mc:Fallback>
        </mc:AlternateContent>
      </w:r>
    </w:p>
    <w:sectPr w:rsidR="00186842" w:rsidRPr="00773D34" w:rsidSect="009A517C">
      <w:footerReference w:type="default" r:id="rId17"/>
      <w:footerReference w:type="first" r:id="rId18"/>
      <w:pgSz w:w="11900" w:h="16840"/>
      <w:pgMar w:top="1474" w:right="794" w:bottom="2041" w:left="794" w:header="709"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7AF7" w:rsidRDefault="00157AF7" w:rsidP="00AE5E82">
      <w:r>
        <w:separator/>
      </w:r>
    </w:p>
  </w:endnote>
  <w:endnote w:type="continuationSeparator" w:id="0">
    <w:p w:rsidR="00157AF7" w:rsidRDefault="00157AF7" w:rsidP="00AE5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Amnesty Trade Gothic Cn">
    <w:panose1 w:val="020B0506040303020004"/>
    <w:charset w:val="00"/>
    <w:family w:val="swiss"/>
    <w:pitch w:val="variable"/>
    <w:sig w:usb0="800000AF" w:usb1="5000204A" w:usb2="00000000" w:usb3="00000000" w:csb0="0000009B" w:csb1="00000000"/>
  </w:font>
  <w:font w:name="Amnesty Trade Gothic Light">
    <w:panose1 w:val="020B0403040303020004"/>
    <w:charset w:val="00"/>
    <w:family w:val="swiss"/>
    <w:pitch w:val="variable"/>
    <w:sig w:usb0="800000AF" w:usb1="5000204A" w:usb2="00000000" w:usb3="00000000" w:csb0="0000009B" w:csb1="00000000"/>
  </w:font>
  <w:font w:name="Amnesty Trade Gothic Light Obl">
    <w:altName w:val="Segoe Script"/>
    <w:charset w:val="00"/>
    <w:family w:val="auto"/>
    <w:pitch w:val="variable"/>
    <w:sig w:usb0="00000001" w:usb1="5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mnestyTradeGothic-Light">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mnesty Trade Gothic">
    <w:panose1 w:val="020B0503040303020004"/>
    <w:charset w:val="00"/>
    <w:family w:val="swiss"/>
    <w:pitch w:val="variable"/>
    <w:sig w:usb0="800000AF" w:usb1="5000204A" w:usb2="00000000" w:usb3="00000000" w:csb0="0000009B" w:csb1="00000000"/>
  </w:font>
  <w:font w:name="Helvetica">
    <w:panose1 w:val="020B0604020202020204"/>
    <w:charset w:val="00"/>
    <w:family w:val="swiss"/>
    <w:notTrueType/>
    <w:pitch w:val="variable"/>
    <w:sig w:usb0="00000003" w:usb1="00000000" w:usb2="00000000" w:usb3="00000000" w:csb0="00000001" w:csb1="00000000"/>
  </w:font>
  <w:font w:name="AmnestyTradeGothic-BdCn20">
    <w:altName w:val="Amnesty Trade Gothic C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raster"/>
      <w:tblpPr w:leftFromText="181" w:rightFromText="181" w:vertAnchor="page" w:horzAnchor="page" w:tblpX="783" w:tblpY="11908"/>
      <w:tblW w:w="10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94"/>
      <w:gridCol w:w="2583"/>
      <w:gridCol w:w="5147"/>
    </w:tblGrid>
    <w:tr w:rsidR="00157AF7" w:rsidTr="00847491">
      <w:trPr>
        <w:trHeight w:val="2414"/>
      </w:trPr>
      <w:tc>
        <w:tcPr>
          <w:tcW w:w="5277" w:type="dxa"/>
          <w:gridSpan w:val="2"/>
          <w:tcMar>
            <w:right w:w="397" w:type="dxa"/>
          </w:tcMar>
          <w:vAlign w:val="bottom"/>
        </w:tcPr>
        <w:p w:rsidR="00157AF7" w:rsidRPr="007F6F2D" w:rsidRDefault="00157AF7" w:rsidP="00847491">
          <w:pPr>
            <w:pStyle w:val="RTCaptionText"/>
            <w:rPr>
              <w:rFonts w:cs="Helvetica"/>
              <w:i w:val="0"/>
            </w:rPr>
          </w:pPr>
          <w:r>
            <w:rPr>
              <w:i w:val="0"/>
            </w:rPr>
            <w:t>© Amnesty International 2017</w:t>
          </w:r>
        </w:p>
        <w:p w:rsidR="00157AF7" w:rsidRPr="007F6F2D" w:rsidRDefault="00157AF7" w:rsidP="00847491">
          <w:pPr>
            <w:pStyle w:val="RTCaptionText"/>
            <w:rPr>
              <w:rFonts w:cs="Helvetica"/>
              <w:i w:val="0"/>
            </w:rPr>
          </w:pPr>
          <w:r w:rsidRPr="007F6F2D">
            <w:rPr>
              <w:i w:val="0"/>
            </w:rPr>
            <w:t>Except where otherwise noted, content in this document is licensed under a Creative Commons (attribution, non-commercial, no derivatives, international 4.0) licence.</w:t>
          </w:r>
        </w:p>
        <w:p w:rsidR="00157AF7" w:rsidRPr="007F6F2D" w:rsidRDefault="00157AF7" w:rsidP="00847491">
          <w:pPr>
            <w:pStyle w:val="RTCaptionText"/>
            <w:rPr>
              <w:rFonts w:cs="Helvetica"/>
              <w:i w:val="0"/>
            </w:rPr>
          </w:pPr>
          <w:r w:rsidRPr="007F6F2D">
            <w:rPr>
              <w:i w:val="0"/>
              <w:color w:val="0000FF"/>
              <w:u w:val="single" w:color="0000FF"/>
            </w:rPr>
            <w:fldChar w:fldCharType="begin"/>
          </w:r>
          <w:r w:rsidRPr="007F6F2D">
            <w:rPr>
              <w:i w:val="0"/>
              <w:color w:val="0000FF"/>
              <w:u w:val="single" w:color="0000FF"/>
            </w:rPr>
            <w:instrText>HYPERLINK "https://creativecommons.org/licenses/by-nc-nd/4.0/legalcode"</w:instrText>
          </w:r>
          <w:r w:rsidRPr="007F6F2D">
            <w:rPr>
              <w:i w:val="0"/>
              <w:color w:val="0000FF"/>
              <w:u w:val="single" w:color="0000FF"/>
            </w:rPr>
            <w:fldChar w:fldCharType="separate"/>
          </w:r>
          <w:r w:rsidRPr="007F6F2D">
            <w:rPr>
              <w:i w:val="0"/>
              <w:u w:color="0000FF"/>
            </w:rPr>
            <w:t>https://creativecommons.org/licenses/by-nc-nd/4.0/legalcode</w:t>
          </w:r>
        </w:p>
        <w:p w:rsidR="00157AF7" w:rsidRPr="007F6F2D" w:rsidRDefault="00157AF7" w:rsidP="00847491">
          <w:pPr>
            <w:pStyle w:val="RTCaptionText"/>
            <w:rPr>
              <w:rFonts w:cs="Helvetica"/>
              <w:i w:val="0"/>
            </w:rPr>
          </w:pPr>
          <w:r w:rsidRPr="007F6F2D">
            <w:rPr>
              <w:i w:val="0"/>
              <w:color w:val="0000FF"/>
              <w:u w:val="single" w:color="0000FF"/>
            </w:rPr>
            <w:fldChar w:fldCharType="end"/>
          </w:r>
          <w:r w:rsidRPr="007F6F2D">
            <w:rPr>
              <w:i w:val="0"/>
            </w:rPr>
            <w:t xml:space="preserve">For more information please visit the permissions page on our website: </w:t>
          </w:r>
          <w:hyperlink r:id="rId1" w:history="1">
            <w:r w:rsidRPr="007F6F2D">
              <w:rPr>
                <w:i w:val="0"/>
              </w:rPr>
              <w:t>www.amnesty.org</w:t>
            </w:r>
          </w:hyperlink>
        </w:p>
        <w:p w:rsidR="00157AF7" w:rsidRPr="007F6F2D" w:rsidRDefault="00157AF7" w:rsidP="00847491">
          <w:pPr>
            <w:pStyle w:val="RTCaptionText"/>
            <w:rPr>
              <w:i w:val="0"/>
            </w:rPr>
          </w:pPr>
          <w:r w:rsidRPr="007F6F2D">
            <w:rPr>
              <w:i w:val="0"/>
            </w:rPr>
            <w:t xml:space="preserve">Where material is attributed to a copyright owner other than Amnesty International this </w:t>
          </w:r>
          <w:r>
            <w:rPr>
              <w:i w:val="0"/>
            </w:rPr>
            <w:br/>
          </w:r>
          <w:r w:rsidRPr="007F6F2D">
            <w:rPr>
              <w:i w:val="0"/>
            </w:rPr>
            <w:t>material is not subject to the Creative Commons licence.</w:t>
          </w:r>
        </w:p>
      </w:tc>
      <w:tc>
        <w:tcPr>
          <w:tcW w:w="5147" w:type="dxa"/>
        </w:tcPr>
        <w:p w:rsidR="00157AF7" w:rsidRDefault="00157AF7" w:rsidP="00847491">
          <w:pPr>
            <w:pStyle w:val="RTCaptionText"/>
          </w:pPr>
        </w:p>
        <w:p w:rsidR="00157AF7" w:rsidRPr="003911AE" w:rsidRDefault="00157AF7" w:rsidP="00847491"/>
        <w:p w:rsidR="00157AF7" w:rsidRDefault="00157AF7" w:rsidP="00847491"/>
        <w:p w:rsidR="00157AF7" w:rsidRPr="003911AE" w:rsidRDefault="00157AF7" w:rsidP="00847491"/>
        <w:p w:rsidR="00157AF7" w:rsidRPr="003911AE" w:rsidRDefault="00157AF7" w:rsidP="00847491"/>
        <w:p w:rsidR="00157AF7" w:rsidRDefault="00157AF7" w:rsidP="00847491">
          <w:pPr>
            <w:pStyle w:val="RTCaptionText"/>
            <w:spacing w:line="360" w:lineRule="auto"/>
            <w:rPr>
              <w:b/>
            </w:rPr>
          </w:pPr>
          <w:r>
            <w:rPr>
              <w:noProof/>
              <w:lang w:val="nl-NL" w:eastAsia="nl-NL"/>
            </w:rPr>
            <w:drawing>
              <wp:inline distT="0" distB="0" distL="0" distR="0" wp14:anchorId="187931D7" wp14:editId="7C79CB29">
                <wp:extent cx="266700" cy="150495"/>
                <wp:effectExtent l="0" t="0" r="1270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left.png"/>
                        <pic:cNvPicPr/>
                      </pic:nvPicPr>
                      <pic:blipFill>
                        <a:blip r:embed="rId2">
                          <a:extLst>
                            <a:ext uri="{28A0092B-C50C-407E-A947-70E740481C1C}">
                              <a14:useLocalDpi xmlns:a14="http://schemas.microsoft.com/office/drawing/2010/main" val="0"/>
                            </a:ext>
                          </a:extLst>
                        </a:blip>
                        <a:stretch>
                          <a:fillRect/>
                        </a:stretch>
                      </pic:blipFill>
                      <pic:spPr>
                        <a:xfrm>
                          <a:off x="0" y="0"/>
                          <a:ext cx="266700" cy="15049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a:ext>
                        </a:extLst>
                      </pic:spPr>
                    </pic:pic>
                  </a:graphicData>
                </a:graphic>
              </wp:inline>
            </w:drawing>
          </w:r>
        </w:p>
        <w:p w:rsidR="00157AF7" w:rsidRPr="003911AE" w:rsidRDefault="00157AF7" w:rsidP="007E73E0">
          <w:pPr>
            <w:pStyle w:val="RTCaptionText"/>
          </w:pPr>
          <w:r w:rsidRPr="007A0F8F">
            <w:rPr>
              <w:b/>
            </w:rPr>
            <w:t>Cover photo:</w:t>
          </w:r>
          <w:r w:rsidRPr="007A0F8F">
            <w:t xml:space="preserve"> </w:t>
          </w:r>
          <w:r w:rsidRPr="0094181D">
            <w:t xml:space="preserve">Afghan security forces personnel are seen at the site of a </w:t>
          </w:r>
          <w:r>
            <w:t>truck</w:t>
          </w:r>
          <w:r w:rsidRPr="0094181D">
            <w:t xml:space="preserve"> bomb attack in Kabul on </w:t>
          </w:r>
          <w:r>
            <w:t xml:space="preserve">31 May </w:t>
          </w:r>
          <w:r w:rsidRPr="0094181D">
            <w:t xml:space="preserve">2017. At least </w:t>
          </w:r>
          <w:r>
            <w:t>150</w:t>
          </w:r>
          <w:r w:rsidRPr="0094181D">
            <w:t xml:space="preserve"> people were killed </w:t>
          </w:r>
          <w:r>
            <w:t>and hundreds injured</w:t>
          </w:r>
          <w:r w:rsidRPr="0094181D">
            <w:t xml:space="preserve"> as a massive blast ripped through Kabul's diplomatic quarter, shattering the morning rush hour and bringing carnage to the streets of the Afghan capital. </w:t>
          </w:r>
          <w:r w:rsidRPr="003911AE">
            <w:t xml:space="preserve">© </w:t>
          </w:r>
          <w:r>
            <w:t xml:space="preserve">Shah </w:t>
          </w:r>
          <w:proofErr w:type="spellStart"/>
          <w:r>
            <w:t>Marai</w:t>
          </w:r>
          <w:proofErr w:type="spellEnd"/>
          <w:r>
            <w:t>/</w:t>
          </w:r>
          <w:r w:rsidRPr="003911AE">
            <w:t>AFP/Getty Images</w:t>
          </w:r>
        </w:p>
      </w:tc>
    </w:tr>
    <w:tr w:rsidR="00157AF7" w:rsidTr="00847491">
      <w:tc>
        <w:tcPr>
          <w:tcW w:w="2694" w:type="dxa"/>
          <w:vAlign w:val="bottom"/>
        </w:tcPr>
        <w:p w:rsidR="00157AF7" w:rsidRDefault="00157AF7" w:rsidP="00847491">
          <w:pPr>
            <w:pStyle w:val="RTCaptionText"/>
            <w:rPr>
              <w:i w:val="0"/>
            </w:rPr>
          </w:pPr>
          <w:r w:rsidRPr="007F6F2D">
            <w:rPr>
              <w:i w:val="0"/>
            </w:rPr>
            <w:t xml:space="preserve">First published </w:t>
          </w:r>
          <w:r>
            <w:rPr>
              <w:i w:val="0"/>
            </w:rPr>
            <w:t>in 2017</w:t>
          </w:r>
          <w:r w:rsidRPr="007F6F2D">
            <w:rPr>
              <w:i w:val="0"/>
            </w:rPr>
            <w:br/>
            <w:t>by Amnesty International Ltd</w:t>
          </w:r>
          <w:r w:rsidRPr="007F6F2D">
            <w:rPr>
              <w:i w:val="0"/>
            </w:rPr>
            <w:br/>
            <w:t>Peter Benenson House, 1 Easton Street</w:t>
          </w:r>
          <w:r w:rsidRPr="007F6F2D">
            <w:rPr>
              <w:i w:val="0"/>
            </w:rPr>
            <w:br/>
            <w:t>London WC1X 0DW, UK</w:t>
          </w:r>
        </w:p>
        <w:p w:rsidR="00157AF7" w:rsidRDefault="00157AF7" w:rsidP="00847491">
          <w:pPr>
            <w:pStyle w:val="RTCaptionText"/>
            <w:rPr>
              <w:i w:val="0"/>
            </w:rPr>
          </w:pPr>
        </w:p>
        <w:p w:rsidR="00157AF7" w:rsidRPr="00EA7215" w:rsidRDefault="00157AF7" w:rsidP="00B33664">
          <w:pPr>
            <w:pStyle w:val="RTCaptionText"/>
            <w:rPr>
              <w:i w:val="0"/>
              <w:sz w:val="18"/>
              <w:szCs w:val="18"/>
            </w:rPr>
          </w:pPr>
          <w:r>
            <w:rPr>
              <w:b/>
              <w:i w:val="0"/>
              <w:sz w:val="18"/>
              <w:szCs w:val="18"/>
            </w:rPr>
            <w:t>Index: ASA</w:t>
          </w:r>
          <w:r>
            <w:t xml:space="preserve"> </w:t>
          </w:r>
          <w:r>
            <w:rPr>
              <w:b/>
              <w:i w:val="0"/>
              <w:sz w:val="18"/>
              <w:szCs w:val="18"/>
            </w:rPr>
            <w:t>11/6866/2017</w:t>
          </w:r>
          <w:r w:rsidRPr="00EA7215">
            <w:rPr>
              <w:b/>
              <w:i w:val="0"/>
              <w:sz w:val="18"/>
              <w:szCs w:val="18"/>
            </w:rPr>
            <w:br/>
            <w:t>Original language: English</w:t>
          </w:r>
        </w:p>
      </w:tc>
      <w:tc>
        <w:tcPr>
          <w:tcW w:w="2583" w:type="dxa"/>
          <w:vAlign w:val="bottom"/>
        </w:tcPr>
        <w:p w:rsidR="00157AF7" w:rsidRPr="007F6F2D" w:rsidRDefault="00157AF7" w:rsidP="00847491">
          <w:pPr>
            <w:pStyle w:val="RTCaptionText"/>
            <w:rPr>
              <w:b/>
              <w:i w:val="0"/>
            </w:rPr>
          </w:pPr>
          <w:r w:rsidRPr="007F6F2D">
            <w:rPr>
              <w:b/>
              <w:i w:val="0"/>
            </w:rPr>
            <w:br/>
          </w:r>
        </w:p>
      </w:tc>
      <w:tc>
        <w:tcPr>
          <w:tcW w:w="5147" w:type="dxa"/>
          <w:vAlign w:val="bottom"/>
        </w:tcPr>
        <w:p w:rsidR="00157AF7" w:rsidRPr="00886391" w:rsidRDefault="00157AF7" w:rsidP="00847491">
          <w:pPr>
            <w:pStyle w:val="Voettekst"/>
            <w:tabs>
              <w:tab w:val="left" w:pos="880"/>
            </w:tabs>
            <w:spacing w:line="240" w:lineRule="exact"/>
            <w:rPr>
              <w:rFonts w:ascii="Amnesty Trade Gothic Cn" w:hAnsi="Amnesty Trade Gothic Cn" w:cs="AmnestyTradeGothic-BdCn20"/>
              <w:bCs/>
              <w:szCs w:val="16"/>
            </w:rPr>
          </w:pPr>
        </w:p>
      </w:tc>
    </w:tr>
    <w:tr w:rsidR="00157AF7" w:rsidTr="00847491">
      <w:trPr>
        <w:trHeight w:val="412"/>
      </w:trPr>
      <w:tc>
        <w:tcPr>
          <w:tcW w:w="10424" w:type="dxa"/>
          <w:gridSpan w:val="3"/>
          <w:vAlign w:val="bottom"/>
        </w:tcPr>
        <w:p w:rsidR="00157AF7" w:rsidRDefault="00157AF7" w:rsidP="00847491">
          <w:pPr>
            <w:pStyle w:val="RTAmnestywebaddress"/>
          </w:pPr>
          <w:r>
            <w:t>a</w:t>
          </w:r>
          <w:r w:rsidRPr="00222A74">
            <w:t>mnesty.org</w:t>
          </w:r>
        </w:p>
      </w:tc>
    </w:tr>
  </w:tbl>
  <w:p w:rsidR="00157AF7" w:rsidRPr="00B179F3" w:rsidRDefault="00157AF7" w:rsidP="00290B00">
    <w:pPr>
      <w:pStyle w:val="Voettekst"/>
      <w:tabs>
        <w:tab w:val="left" w:pos="880"/>
      </w:tabs>
    </w:pPr>
  </w:p>
  <w:p w:rsidR="00157AF7" w:rsidRPr="00552CB7" w:rsidRDefault="00157AF7" w:rsidP="00552CB7">
    <w:pPr>
      <w:pStyle w:val="Voettekst"/>
    </w:pPr>
    <w:r w:rsidRPr="00AE5E82">
      <w:rPr>
        <w:noProof/>
        <w:lang w:val="nl-NL" w:eastAsia="nl-NL"/>
      </w:rPr>
      <w:drawing>
        <wp:anchor distT="0" distB="0" distL="114300" distR="114300" simplePos="0" relativeHeight="251659264" behindDoc="1" locked="1" layoutInCell="0" allowOverlap="1" wp14:anchorId="6773DDBA" wp14:editId="630E0FE5">
          <wp:simplePos x="0" y="0"/>
          <wp:positionH relativeFrom="page">
            <wp:posOffset>5584190</wp:posOffset>
          </wp:positionH>
          <wp:positionV relativeFrom="page">
            <wp:posOffset>9544685</wp:posOffset>
          </wp:positionV>
          <wp:extent cx="1468800" cy="626400"/>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600.jpg"/>
                  <pic:cNvPicPr/>
                </pic:nvPicPr>
                <pic:blipFill>
                  <a:blip r:embed="rId3">
                    <a:extLst>
                      <a:ext uri="{28A0092B-C50C-407E-A947-70E740481C1C}">
                        <a14:useLocalDpi xmlns:a14="http://schemas.microsoft.com/office/drawing/2010/main" val="0"/>
                      </a:ext>
                    </a:extLst>
                  </a:blip>
                  <a:stretch>
                    <a:fillRect/>
                  </a:stretch>
                </pic:blipFill>
                <pic:spPr>
                  <a:xfrm>
                    <a:off x="0" y="0"/>
                    <a:ext cx="1468800" cy="62640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AF7" w:rsidRPr="007E7B01" w:rsidRDefault="00157AF7" w:rsidP="00CB0FBD">
    <w:pPr>
      <w:rPr>
        <w:rFonts w:ascii="Amnesty Trade Gothic Cn" w:hAnsi="Amnesty Trade Gothic Cn"/>
        <w:b/>
        <w:sz w:val="40"/>
        <w:szCs w:val="40"/>
      </w:rPr>
    </w:pPr>
    <w:r w:rsidRPr="007E7B01">
      <w:rPr>
        <w:rFonts w:ascii="Amnesty Trade Gothic Cn" w:hAnsi="Amnesty Trade Gothic Cn"/>
        <w:b/>
        <w:noProof/>
        <w:sz w:val="40"/>
        <w:szCs w:val="40"/>
        <w:lang w:val="nl-NL" w:eastAsia="nl-NL"/>
      </w:rPr>
      <w:drawing>
        <wp:anchor distT="0" distB="0" distL="114300" distR="114300" simplePos="0" relativeHeight="251657216" behindDoc="1" locked="1" layoutInCell="1" allowOverlap="1" wp14:anchorId="2D84B08A" wp14:editId="4381E603">
          <wp:simplePos x="0" y="0"/>
          <wp:positionH relativeFrom="page">
            <wp:posOffset>5579745</wp:posOffset>
          </wp:positionH>
          <wp:positionV relativeFrom="page">
            <wp:posOffset>9486900</wp:posOffset>
          </wp:positionV>
          <wp:extent cx="1468755" cy="624840"/>
          <wp:effectExtent l="0" t="0" r="4445" b="1016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600.jpg"/>
                  <pic:cNvPicPr/>
                </pic:nvPicPr>
                <pic:blipFill>
                  <a:blip r:embed="rId1">
                    <a:extLst>
                      <a:ext uri="{28A0092B-C50C-407E-A947-70E740481C1C}">
                        <a14:useLocalDpi xmlns:a14="http://schemas.microsoft.com/office/drawing/2010/main" val="0"/>
                      </a:ext>
                    </a:extLst>
                  </a:blip>
                  <a:stretch>
                    <a:fillRect/>
                  </a:stretch>
                </pic:blipFill>
                <pic:spPr>
                  <a:xfrm>
                    <a:off x="0" y="0"/>
                    <a:ext cx="1468755" cy="624840"/>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5="http://schemas.microsoft.com/office/word/2012/wordml"/>
                    </a:ext>
                  </a:extLst>
                </pic:spPr>
              </pic:pic>
            </a:graphicData>
          </a:graphic>
          <wp14:sizeRelH relativeFrom="page">
            <wp14:pctWidth>0</wp14:pctWidth>
          </wp14:sizeRelH>
          <wp14:sizeRelV relativeFrom="page">
            <wp14:pctHeight>0</wp14:pctHeight>
          </wp14:sizeRelV>
        </wp:anchor>
      </w:drawing>
    </w:r>
    <w:r w:rsidRPr="007E7B01">
      <w:rPr>
        <w:rFonts w:ascii="Amnesty Trade Gothic Cn" w:hAnsi="Amnesty Trade Gothic Cn"/>
        <w:b/>
        <w:sz w:val="40"/>
        <w:szCs w:val="40"/>
      </w:rPr>
      <w:t>I WELCOME</w:t>
    </w:r>
  </w:p>
  <w:p w:rsidR="00157AF7" w:rsidRPr="00CB0FBD" w:rsidRDefault="00157AF7" w:rsidP="00CB0FBD"/>
  <w:p w:rsidR="00157AF7" w:rsidRPr="00CB0FBD" w:rsidRDefault="00157AF7" w:rsidP="00CB0FBD"/>
  <w:p w:rsidR="00157AF7" w:rsidRPr="00CB0FBD" w:rsidRDefault="00157AF7" w:rsidP="00CB0FB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AF7" w:rsidRPr="00914551" w:rsidRDefault="00157AF7" w:rsidP="00914551">
    <w:pPr>
      <w:pStyle w:val="RTFooterreporttitle"/>
    </w:pPr>
    <w:r>
      <w:t>Forced back to danger</w:t>
    </w:r>
    <w:r w:rsidRPr="00914551">
      <w:tab/>
    </w:r>
  </w:p>
  <w:p w:rsidR="00157AF7" w:rsidRPr="00914551" w:rsidRDefault="00157AF7" w:rsidP="00914551">
    <w:pPr>
      <w:pStyle w:val="RTFooterreportsubtitle"/>
    </w:pPr>
    <w:r>
      <w:t>Asylum-seekers returned from Europe to Afghanistan</w:t>
    </w:r>
    <w:r w:rsidRPr="00914551">
      <w:tab/>
    </w:r>
  </w:p>
  <w:p w:rsidR="00157AF7" w:rsidRPr="00914551" w:rsidRDefault="00157AF7" w:rsidP="00914551">
    <w:pPr>
      <w:pStyle w:val="RTAmnestyfooter"/>
    </w:pPr>
    <w:r w:rsidRPr="00914551">
      <w:t>Amnesty International</w:t>
    </w:r>
    <w:r w:rsidRPr="00914551">
      <w:tab/>
    </w:r>
    <w:r>
      <w:fldChar w:fldCharType="begin"/>
    </w:r>
    <w:r>
      <w:instrText xml:space="preserve"> PAGE  \* Arabic  \* MERGEFORMAT </w:instrText>
    </w:r>
    <w:r>
      <w:fldChar w:fldCharType="separate"/>
    </w:r>
    <w:r w:rsidR="00CB6F95">
      <w:rPr>
        <w:noProof/>
      </w:rPr>
      <w:t>7</w:t>
    </w:r>
    <w:r>
      <w:fldChar w:fldCharType="end"/>
    </w:r>
  </w:p>
  <w:p w:rsidR="00157AF7" w:rsidRDefault="00157AF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AF7" w:rsidRPr="00706917" w:rsidRDefault="00157AF7" w:rsidP="00886391">
    <w:pPr>
      <w:pStyle w:val="RTFooterText"/>
      <w:spacing w:after="0" w:line="180" w:lineRule="exact"/>
      <w:rPr>
        <w:szCs w:val="18"/>
      </w:rPr>
    </w:pPr>
    <w:r w:rsidRPr="004F5223">
      <w:t>Index</w:t>
    </w:r>
    <w:r>
      <w:rPr>
        <w:szCs w:val="18"/>
      </w:rPr>
      <w:t>: ASA 11/6866/2017</w:t>
    </w:r>
    <w:r w:rsidRPr="00706917">
      <w:rPr>
        <w:szCs w:val="18"/>
      </w:rPr>
      <w:br/>
    </w:r>
    <w:r w:rsidRPr="00706917">
      <w:rPr>
        <w:noProof/>
        <w:szCs w:val="18"/>
        <w:lang w:val="nl-NL" w:eastAsia="nl-NL"/>
      </w:rPr>
      <w:drawing>
        <wp:anchor distT="0" distB="0" distL="114300" distR="114300" simplePos="0" relativeHeight="251656192" behindDoc="0" locked="1" layoutInCell="1" allowOverlap="1" wp14:anchorId="7188B425" wp14:editId="2473F3D7">
          <wp:simplePos x="0" y="0"/>
          <wp:positionH relativeFrom="page">
            <wp:posOffset>5584190</wp:posOffset>
          </wp:positionH>
          <wp:positionV relativeFrom="page">
            <wp:posOffset>9544685</wp:posOffset>
          </wp:positionV>
          <wp:extent cx="1468800" cy="626400"/>
          <wp:effectExtent l="0" t="0" r="0" b="254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600.jpg"/>
                  <pic:cNvPicPr/>
                </pic:nvPicPr>
                <pic:blipFill>
                  <a:blip r:embed="rId1">
                    <a:extLst>
                      <a:ext uri="{28A0092B-C50C-407E-A947-70E740481C1C}">
                        <a14:useLocalDpi xmlns:a14="http://schemas.microsoft.com/office/drawing/2010/main" val="0"/>
                      </a:ext>
                    </a:extLst>
                  </a:blip>
                  <a:stretch>
                    <a:fillRect/>
                  </a:stretch>
                </pic:blipFill>
                <pic:spPr>
                  <a:xfrm>
                    <a:off x="0" y="0"/>
                    <a:ext cx="1468800" cy="626400"/>
                  </a:xfrm>
                  <a:prstGeom prst="rect">
                    <a:avLst/>
                  </a:prstGeom>
                  <a:extLst>
                    <a:ext uri="{FAA26D3D-D897-4be2-8F04-BA451C77F1D7}">
                      <ma14:placeholderFlag xmlns:arto="http://schemas.microsoft.com/office/word/2006/arto" xmlns:cx="http://schemas.microsoft.com/office/drawing/2014/chartex" xmlns:cx1="http://schemas.microsoft.com/office/drawing/2015/9/8/chartex" xmlns:cx2="http://schemas.microsoft.com/office/drawing/2015/10/21/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r>
      <w:rPr>
        <w:szCs w:val="18"/>
      </w:rPr>
      <w:t>October 2017</w:t>
    </w:r>
    <w:r w:rsidRPr="00706917">
      <w:rPr>
        <w:szCs w:val="18"/>
      </w:rPr>
      <w:br/>
      <w:t>Language: English</w:t>
    </w:r>
  </w:p>
  <w:p w:rsidR="00157AF7" w:rsidRPr="0091768C" w:rsidRDefault="00157AF7" w:rsidP="00886391">
    <w:pPr>
      <w:pStyle w:val="RTAmnestywebaddress"/>
      <w:spacing w:before="0"/>
    </w:pPr>
    <w:r w:rsidRPr="004F5223">
      <w:t>amnesty.org</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raster"/>
      <w:tblpPr w:leftFromText="181" w:rightFromText="181" w:vertAnchor="page" w:horzAnchor="page" w:tblpX="2042" w:tblpY="13155"/>
      <w:tblOverlap w:val="never"/>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77"/>
      <w:gridCol w:w="4345"/>
    </w:tblGrid>
    <w:tr w:rsidR="00157AF7" w:rsidRPr="00472CD3" w:rsidTr="00FB1D19">
      <w:tc>
        <w:tcPr>
          <w:tcW w:w="5264" w:type="dxa"/>
        </w:tcPr>
        <w:p w:rsidR="00157AF7" w:rsidRPr="00472CD3" w:rsidRDefault="00157AF7" w:rsidP="00472CD3">
          <w:pPr>
            <w:pStyle w:val="RTBackcoversubheading"/>
            <w:framePr w:hSpace="0" w:wrap="auto" w:vAnchor="margin" w:hAnchor="text" w:xAlign="left" w:yAlign="inline"/>
            <w:suppressOverlap w:val="0"/>
          </w:pPr>
          <w:r w:rsidRPr="00472CD3">
            <w:t>Contact us</w:t>
          </w:r>
        </w:p>
      </w:tc>
      <w:tc>
        <w:tcPr>
          <w:tcW w:w="5264" w:type="dxa"/>
        </w:tcPr>
        <w:p w:rsidR="00157AF7" w:rsidRPr="00472CD3" w:rsidRDefault="00157AF7" w:rsidP="00472CD3">
          <w:pPr>
            <w:pStyle w:val="RTBackcoversubheading"/>
            <w:framePr w:hSpace="0" w:wrap="auto" w:vAnchor="margin" w:hAnchor="text" w:xAlign="left" w:yAlign="inline"/>
            <w:suppressOverlap w:val="0"/>
          </w:pPr>
          <w:r w:rsidRPr="00472CD3">
            <w:t>Join the conversation</w:t>
          </w:r>
        </w:p>
      </w:tc>
    </w:tr>
    <w:tr w:rsidR="00157AF7" w:rsidTr="00FB1D19">
      <w:tc>
        <w:tcPr>
          <w:tcW w:w="5264" w:type="dxa"/>
          <w:tcMar>
            <w:top w:w="113" w:type="dxa"/>
          </w:tcMar>
        </w:tcPr>
        <w:p w:rsidR="00157AF7" w:rsidRDefault="00157AF7" w:rsidP="00E20D98">
          <w:pPr>
            <w:pStyle w:val="RTBodyText"/>
          </w:pPr>
          <w:r>
            <w:rPr>
              <w:noProof/>
              <w:lang w:val="nl-NL" w:eastAsia="nl-NL"/>
            </w:rPr>
            <w:drawing>
              <wp:anchor distT="0" distB="0" distL="114300" distR="114300" simplePos="0" relativeHeight="251655168" behindDoc="0" locked="0" layoutInCell="1" allowOverlap="1" wp14:anchorId="0F5E5773" wp14:editId="314D902C">
                <wp:simplePos x="0" y="0"/>
                <wp:positionH relativeFrom="column">
                  <wp:posOffset>0</wp:posOffset>
                </wp:positionH>
                <wp:positionV relativeFrom="paragraph">
                  <wp:posOffset>-459105</wp:posOffset>
                </wp:positionV>
                <wp:extent cx="340995" cy="583565"/>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call600.png"/>
                        <pic:cNvPicPr/>
                      </pic:nvPicPr>
                      <pic:blipFill>
                        <a:blip r:embed="rId1">
                          <a:extLst>
                            <a:ext uri="{28A0092B-C50C-407E-A947-70E740481C1C}">
                              <a14:useLocalDpi xmlns:a14="http://schemas.microsoft.com/office/drawing/2010/main" val="0"/>
                            </a:ext>
                          </a:extLst>
                        </a:blip>
                        <a:stretch>
                          <a:fillRect/>
                        </a:stretch>
                      </pic:blipFill>
                      <pic:spPr>
                        <a:xfrm>
                          <a:off x="0" y="0"/>
                          <a:ext cx="340995" cy="583565"/>
                        </a:xfrm>
                        <a:prstGeom prst="rect">
                          <a:avLst/>
                        </a:prstGeom>
                        <a:extLst>
                          <a:ext uri="{FAA26D3D-D897-4be2-8F04-BA451C77F1D7}">
                            <ma14:placeholderFlag xmlns:arto="http://schemas.microsoft.com/office/word/2006/arto" xmlns:cx="http://schemas.microsoft.com/office/drawing/2014/chartex" xmlns:cx1="http://schemas.microsoft.com/office/drawing/2015/9/8/chartex" xmlns:cx2="http://schemas.microsoft.com/office/drawing/2015/10/21/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hyperlink r:id="rId2" w:history="1">
            <w:r w:rsidRPr="00EA4C40">
              <w:t>info@amnesty.org</w:t>
            </w:r>
          </w:hyperlink>
        </w:p>
        <w:p w:rsidR="00157AF7" w:rsidRDefault="00157AF7" w:rsidP="00E20D98">
          <w:pPr>
            <w:pStyle w:val="RTBodyText"/>
          </w:pPr>
        </w:p>
        <w:p w:rsidR="00157AF7" w:rsidRDefault="00157AF7" w:rsidP="00E20D98">
          <w:pPr>
            <w:pStyle w:val="RTBodyText"/>
          </w:pPr>
          <w:r>
            <w:t>+44 (0)20 7413 5500</w:t>
          </w:r>
        </w:p>
      </w:tc>
      <w:tc>
        <w:tcPr>
          <w:tcW w:w="5264" w:type="dxa"/>
          <w:tcMar>
            <w:top w:w="113" w:type="dxa"/>
          </w:tcMar>
        </w:tcPr>
        <w:p w:rsidR="00157AF7" w:rsidRDefault="00157AF7" w:rsidP="00E20D98">
          <w:pPr>
            <w:pStyle w:val="RTBodyText"/>
          </w:pPr>
          <w:r>
            <w:rPr>
              <w:noProof/>
              <w:lang w:val="nl-NL" w:eastAsia="nl-NL"/>
            </w:rPr>
            <w:drawing>
              <wp:anchor distT="0" distB="0" distL="114300" distR="114300" simplePos="0" relativeHeight="251658240" behindDoc="0" locked="0" layoutInCell="1" allowOverlap="1" wp14:anchorId="07A0C712" wp14:editId="3E01C446">
                <wp:simplePos x="0" y="0"/>
                <wp:positionH relativeFrom="column">
                  <wp:posOffset>3810</wp:posOffset>
                </wp:positionH>
                <wp:positionV relativeFrom="paragraph">
                  <wp:posOffset>-487680</wp:posOffset>
                </wp:positionV>
                <wp:extent cx="240665" cy="596900"/>
                <wp:effectExtent l="0" t="0" r="0" b="127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twit600.png"/>
                        <pic:cNvPicPr/>
                      </pic:nvPicPr>
                      <pic:blipFill>
                        <a:blip r:embed="rId3">
                          <a:extLst>
                            <a:ext uri="{28A0092B-C50C-407E-A947-70E740481C1C}">
                              <a14:useLocalDpi xmlns:a14="http://schemas.microsoft.com/office/drawing/2010/main" val="0"/>
                            </a:ext>
                          </a:extLst>
                        </a:blip>
                        <a:stretch>
                          <a:fillRect/>
                        </a:stretch>
                      </pic:blipFill>
                      <pic:spPr>
                        <a:xfrm>
                          <a:off x="0" y="0"/>
                          <a:ext cx="240665" cy="596900"/>
                        </a:xfrm>
                        <a:prstGeom prst="rect">
                          <a:avLst/>
                        </a:prstGeom>
                        <a:extLst>
                          <a:ext uri="{FAA26D3D-D897-4be2-8F04-BA451C77F1D7}">
                            <ma14:placeholderFlag xmlns:arto="http://schemas.microsoft.com/office/word/2006/arto" xmlns:cx="http://schemas.microsoft.com/office/drawing/2014/chartex" xmlns:cx1="http://schemas.microsoft.com/office/drawing/2015/9/8/chartex" xmlns:cx2="http://schemas.microsoft.com/office/drawing/2015/10/21/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hyperlink r:id="rId4" w:history="1">
            <w:r w:rsidRPr="00EA4C40">
              <w:t>www.facebook.com/AmnestyGlobal</w:t>
            </w:r>
          </w:hyperlink>
        </w:p>
        <w:p w:rsidR="00157AF7" w:rsidRDefault="00157AF7" w:rsidP="00E20D98">
          <w:pPr>
            <w:pStyle w:val="RTBodyText"/>
          </w:pPr>
        </w:p>
        <w:p w:rsidR="00157AF7" w:rsidRDefault="00157AF7" w:rsidP="00731BC7">
          <w:pPr>
            <w:pStyle w:val="RTBodyText"/>
          </w:pPr>
          <w:r>
            <w:t>@Amnesty</w:t>
          </w:r>
        </w:p>
      </w:tc>
    </w:tr>
  </w:tbl>
  <w:p w:rsidR="00157AF7" w:rsidRPr="00826627" w:rsidRDefault="00157AF7" w:rsidP="00627D13">
    <w:pPr>
      <w:pStyle w:val="Voettekst"/>
      <w:spacing w:before="120" w:after="60"/>
      <w:rPr>
        <w:cap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7AF7" w:rsidRPr="0049688D" w:rsidRDefault="00157AF7" w:rsidP="0049688D">
      <w:r>
        <w:continuationSeparator/>
      </w:r>
    </w:p>
  </w:footnote>
  <w:footnote w:type="continuationSeparator" w:id="0">
    <w:p w:rsidR="00157AF7" w:rsidRDefault="00157AF7" w:rsidP="00AE5E82">
      <w:r>
        <w:continuationSeparator/>
      </w:r>
    </w:p>
  </w:footnote>
  <w:footnote w:id="1">
    <w:p w:rsidR="00157AF7" w:rsidRPr="00827DE7" w:rsidRDefault="00157AF7" w:rsidP="008C26C9">
      <w:pPr>
        <w:pStyle w:val="Voetnoottekst"/>
      </w:pPr>
      <w:r>
        <w:rPr>
          <w:rStyle w:val="Voetnootmarkering"/>
        </w:rPr>
        <w:t>*</w:t>
      </w:r>
      <w:r>
        <w:t xml:space="preserve"> All interviewees’ names have been changed to protect them.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AF7" w:rsidRPr="004B3FFC" w:rsidRDefault="00157AF7" w:rsidP="004B3FFC">
    <w:pPr>
      <w:pStyle w:val="Koptekst"/>
      <w:jc w:val="right"/>
      <w:rPr>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F73" w:rsidRPr="004B3FFC" w:rsidRDefault="00E60F73" w:rsidP="00E60F73">
    <w:pPr>
      <w:pStyle w:val="Koptekst"/>
      <w:jc w:val="right"/>
      <w:rPr>
        <w:rFonts w:asciiTheme="majorHAnsi" w:hAnsiTheme="majorHAnsi"/>
        <w:b/>
        <w:lang w:val="en-GB"/>
      </w:rPr>
    </w:pPr>
    <w:r w:rsidRPr="00E60F73">
      <w:rPr>
        <w:rFonts w:asciiTheme="majorHAnsi" w:hAnsiTheme="majorHAnsi"/>
        <w:b/>
        <w:highlight w:val="yellow"/>
        <w:lang w:val="en-GB"/>
      </w:rPr>
      <w:t xml:space="preserve"> </w:t>
    </w:r>
  </w:p>
  <w:p w:rsidR="00157AF7" w:rsidRDefault="00157AF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i1027" type="#_x0000_t75" style="width:20.1pt;height:10.9pt;visibility:visible;mso-wrap-style:square" o:bullet="t">
        <v:imagedata r:id="rId1" o:title=""/>
      </v:shape>
    </w:pict>
  </w:numPicBullet>
  <w:abstractNum w:abstractNumId="0">
    <w:nsid w:val="00000001"/>
    <w:multiLevelType w:val="multilevel"/>
    <w:tmpl w:val="00000001"/>
    <w:lvl w:ilvl="0">
      <w:start w:val="1"/>
      <w:numFmt w:val="none"/>
      <w:pStyle w:val="Kop1"/>
      <w:suff w:val="nothing"/>
      <w:lvlText w:val=""/>
      <w:lvlJc w:val="left"/>
      <w:pPr>
        <w:tabs>
          <w:tab w:val="num" w:pos="0"/>
        </w:tabs>
      </w:pPr>
      <w:rPr>
        <w:rFonts w:cs="Times New Roman"/>
      </w:rPr>
    </w:lvl>
    <w:lvl w:ilvl="1">
      <w:start w:val="1"/>
      <w:numFmt w:val="none"/>
      <w:pStyle w:val="Kop2"/>
      <w:suff w:val="nothing"/>
      <w:lvlText w:val=""/>
      <w:lvlJc w:val="left"/>
      <w:pPr>
        <w:tabs>
          <w:tab w:val="num" w:pos="0"/>
        </w:tabs>
      </w:pPr>
      <w:rPr>
        <w:rFonts w:cs="Times New Roman"/>
      </w:rPr>
    </w:lvl>
    <w:lvl w:ilvl="2">
      <w:start w:val="1"/>
      <w:numFmt w:val="none"/>
      <w:pStyle w:val="Kop3"/>
      <w:suff w:val="nothing"/>
      <w:lvlText w:val=""/>
      <w:lvlJc w:val="left"/>
      <w:pPr>
        <w:tabs>
          <w:tab w:val="num" w:pos="0"/>
        </w:tabs>
      </w:pPr>
      <w:rPr>
        <w:rFonts w:cs="Times New Roman"/>
      </w:rPr>
    </w:lvl>
    <w:lvl w:ilvl="3">
      <w:start w:val="1"/>
      <w:numFmt w:val="none"/>
      <w:pStyle w:val="Kop4"/>
      <w:suff w:val="nothing"/>
      <w:lvlText w:val=""/>
      <w:lvlJc w:val="left"/>
      <w:pPr>
        <w:tabs>
          <w:tab w:val="num" w:pos="0"/>
        </w:tabs>
      </w:pPr>
      <w:rPr>
        <w:rFonts w:cs="Times New Roman"/>
      </w:rPr>
    </w:lvl>
    <w:lvl w:ilvl="4">
      <w:start w:val="1"/>
      <w:numFmt w:val="none"/>
      <w:pStyle w:val="Kop5"/>
      <w:suff w:val="nothing"/>
      <w:lvlText w:val=""/>
      <w:lvlJc w:val="left"/>
      <w:pPr>
        <w:tabs>
          <w:tab w:val="num" w:pos="0"/>
        </w:tabs>
      </w:pPr>
      <w:rPr>
        <w:rFonts w:cs="Times New Roman"/>
      </w:rPr>
    </w:lvl>
    <w:lvl w:ilvl="5">
      <w:start w:val="1"/>
      <w:numFmt w:val="none"/>
      <w:pStyle w:val="Kop6"/>
      <w:suff w:val="nothing"/>
      <w:lvlText w:val=""/>
      <w:lvlJc w:val="left"/>
      <w:pPr>
        <w:tabs>
          <w:tab w:val="num" w:pos="0"/>
        </w:tabs>
      </w:pPr>
      <w:rPr>
        <w:rFonts w:cs="Times New Roman"/>
      </w:rPr>
    </w:lvl>
    <w:lvl w:ilvl="6">
      <w:start w:val="1"/>
      <w:numFmt w:val="none"/>
      <w:pStyle w:val="Kop7"/>
      <w:suff w:val="nothing"/>
      <w:lvlText w:val=""/>
      <w:lvlJc w:val="left"/>
      <w:pPr>
        <w:tabs>
          <w:tab w:val="num" w:pos="0"/>
        </w:tabs>
      </w:pPr>
      <w:rPr>
        <w:rFonts w:cs="Times New Roman"/>
      </w:rPr>
    </w:lvl>
    <w:lvl w:ilvl="7">
      <w:start w:val="1"/>
      <w:numFmt w:val="none"/>
      <w:pStyle w:val="Kop8"/>
      <w:suff w:val="nothing"/>
      <w:lvlText w:val=""/>
      <w:lvlJc w:val="left"/>
      <w:pPr>
        <w:tabs>
          <w:tab w:val="num" w:pos="0"/>
        </w:tabs>
      </w:pPr>
      <w:rPr>
        <w:rFonts w:cs="Times New Roman"/>
      </w:rPr>
    </w:lvl>
    <w:lvl w:ilvl="8">
      <w:start w:val="1"/>
      <w:numFmt w:val="none"/>
      <w:pStyle w:val="Kop9"/>
      <w:suff w:val="nothing"/>
      <w:lvlText w:val=""/>
      <w:lvlJc w:val="left"/>
      <w:pPr>
        <w:tabs>
          <w:tab w:val="num" w:pos="0"/>
        </w:tabs>
      </w:pPr>
      <w:rPr>
        <w:rFonts w:cs="Times New Roman"/>
      </w:rPr>
    </w:lvl>
  </w:abstractNum>
  <w:abstractNum w:abstractNumId="1">
    <w:nsid w:val="00000002"/>
    <w:multiLevelType w:val="multilevel"/>
    <w:tmpl w:val="79787F5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003"/>
    <w:multiLevelType w:val="multilevel"/>
    <w:tmpl w:val="5B58B21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5D0CFF"/>
    <w:multiLevelType w:val="hybridMultilevel"/>
    <w:tmpl w:val="89389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D444C1"/>
    <w:multiLevelType w:val="hybridMultilevel"/>
    <w:tmpl w:val="BD96B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D456F27"/>
    <w:multiLevelType w:val="hybridMultilevel"/>
    <w:tmpl w:val="F9443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F341EE7"/>
    <w:multiLevelType w:val="multilevel"/>
    <w:tmpl w:val="AF1C5664"/>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2257015"/>
    <w:multiLevelType w:val="multilevel"/>
    <w:tmpl w:val="7FE872A6"/>
    <w:lvl w:ilvl="0">
      <w:start w:val="1"/>
      <w:numFmt w:val="bullet"/>
      <w:lvlText w:val=""/>
      <w:lvlJc w:val="left"/>
      <w:pPr>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pStyle w:val="RTIndentedBulletTex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36D250A8"/>
    <w:multiLevelType w:val="hybridMultilevel"/>
    <w:tmpl w:val="EE7EF8C8"/>
    <w:lvl w:ilvl="0" w:tplc="6DD4E126">
      <w:start w:val="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C113960"/>
    <w:multiLevelType w:val="multilevel"/>
    <w:tmpl w:val="9C92F846"/>
    <w:lvl w:ilvl="0">
      <w:start w:val="1"/>
      <w:numFmt w:val="bullet"/>
      <w:lvlText w:val=""/>
      <w:lvlJc w:val="left"/>
      <w:pPr>
        <w:ind w:left="284" w:hanging="284"/>
      </w:pPr>
      <w:rPr>
        <w:rFonts w:ascii="Symbol" w:hAnsi="Symbol" w:hint="default"/>
      </w:rPr>
    </w:lvl>
    <w:lvl w:ilvl="1">
      <w:start w:val="1"/>
      <w:numFmt w:val="bullet"/>
      <w:pStyle w:val="RTBulletText"/>
      <w:lvlText w:val=""/>
      <w:lvlJc w:val="left"/>
      <w:pPr>
        <w:tabs>
          <w:tab w:val="num" w:pos="567"/>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nsid w:val="5F1731E3"/>
    <w:multiLevelType w:val="multilevel"/>
    <w:tmpl w:val="FE8CEB0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6C276C7C"/>
    <w:multiLevelType w:val="multilevel"/>
    <w:tmpl w:val="050885A4"/>
    <w:styleLink w:val="RTNumberedList"/>
    <w:lvl w:ilvl="0">
      <w:start w:val="1"/>
      <w:numFmt w:val="decimal"/>
      <w:pStyle w:val="RTTitlenumbered"/>
      <w:suff w:val="space"/>
      <w:lvlText w:val="%1."/>
      <w:lvlJc w:val="left"/>
      <w:pPr>
        <w:ind w:left="454" w:hanging="454"/>
      </w:pPr>
      <w:rPr>
        <w:rFonts w:hint="default"/>
      </w:rPr>
    </w:lvl>
    <w:lvl w:ilvl="1">
      <w:start w:val="1"/>
      <w:numFmt w:val="decimal"/>
      <w:pStyle w:val="RTNumberedHeading"/>
      <w:suff w:val="space"/>
      <w:lvlText w:val="%1.%2"/>
      <w:lvlJc w:val="left"/>
      <w:pPr>
        <w:ind w:left="2863" w:hanging="2863"/>
      </w:pPr>
      <w:rPr>
        <w:rFonts w:hint="default"/>
      </w:rPr>
    </w:lvl>
    <w:lvl w:ilvl="2">
      <w:start w:val="1"/>
      <w:numFmt w:val="decimal"/>
      <w:pStyle w:val="RTNumberedSubheading"/>
      <w:suff w:val="space"/>
      <w:lvlText w:val="%1.%2.%3"/>
      <w:lvlJc w:val="left"/>
      <w:pPr>
        <w:ind w:left="312" w:hanging="312"/>
      </w:pPr>
      <w:rPr>
        <w:rFonts w:hint="default"/>
      </w:rPr>
    </w:lvl>
    <w:lvl w:ilvl="3">
      <w:start w:val="1"/>
      <w:numFmt w:val="none"/>
      <w:lvlText w:val="%4."/>
      <w:lvlJc w:val="left"/>
      <w:pPr>
        <w:tabs>
          <w:tab w:val="num" w:pos="2376"/>
        </w:tabs>
        <w:ind w:left="2738" w:hanging="2738"/>
      </w:pPr>
      <w:rPr>
        <w:rFonts w:hint="default"/>
      </w:rPr>
    </w:lvl>
    <w:lvl w:ilvl="4">
      <w:start w:val="1"/>
      <w:numFmt w:val="none"/>
      <w:lvlText w:val="%5."/>
      <w:lvlJc w:val="left"/>
      <w:pPr>
        <w:tabs>
          <w:tab w:val="num" w:pos="3096"/>
        </w:tabs>
        <w:ind w:left="3458" w:hanging="3458"/>
      </w:pPr>
      <w:rPr>
        <w:rFonts w:hint="default"/>
      </w:rPr>
    </w:lvl>
    <w:lvl w:ilvl="5">
      <w:start w:val="1"/>
      <w:numFmt w:val="lowerRoman"/>
      <w:lvlText w:val="%6."/>
      <w:lvlJc w:val="right"/>
      <w:pPr>
        <w:ind w:left="4178" w:hanging="180"/>
      </w:pPr>
      <w:rPr>
        <w:rFonts w:hint="default"/>
      </w:rPr>
    </w:lvl>
    <w:lvl w:ilvl="6">
      <w:start w:val="1"/>
      <w:numFmt w:val="decimal"/>
      <w:lvlText w:val="%7."/>
      <w:lvlJc w:val="left"/>
      <w:pPr>
        <w:ind w:left="4898" w:hanging="360"/>
      </w:pPr>
      <w:rPr>
        <w:rFonts w:hint="default"/>
      </w:rPr>
    </w:lvl>
    <w:lvl w:ilvl="7">
      <w:start w:val="1"/>
      <w:numFmt w:val="lowerLetter"/>
      <w:lvlText w:val="%8."/>
      <w:lvlJc w:val="left"/>
      <w:pPr>
        <w:ind w:left="5618" w:hanging="360"/>
      </w:pPr>
      <w:rPr>
        <w:rFonts w:hint="default"/>
      </w:rPr>
    </w:lvl>
    <w:lvl w:ilvl="8">
      <w:start w:val="1"/>
      <w:numFmt w:val="lowerRoman"/>
      <w:lvlText w:val="%9."/>
      <w:lvlJc w:val="right"/>
      <w:pPr>
        <w:ind w:left="6338" w:hanging="180"/>
      </w:pPr>
      <w:rPr>
        <w:rFonts w:hint="default"/>
      </w:rPr>
    </w:lvl>
  </w:abstractNum>
  <w:abstractNum w:abstractNumId="12">
    <w:nsid w:val="6D5D5015"/>
    <w:multiLevelType w:val="hybridMultilevel"/>
    <w:tmpl w:val="10C01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1D7163C"/>
    <w:multiLevelType w:val="hybridMultilevel"/>
    <w:tmpl w:val="01DEF8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2EB7810"/>
    <w:multiLevelType w:val="multilevel"/>
    <w:tmpl w:val="6D000EB8"/>
    <w:styleLink w:val="Bulletlist"/>
    <w:lvl w:ilvl="0">
      <w:start w:val="1"/>
      <w:numFmt w:val="bullet"/>
      <w:lvlText w:val="–"/>
      <w:lvlJc w:val="left"/>
      <w:pPr>
        <w:tabs>
          <w:tab w:val="num" w:pos="284"/>
        </w:tabs>
        <w:ind w:left="284" w:hanging="284"/>
      </w:pPr>
      <w:rPr>
        <w:rFonts w:ascii="Georgia" w:hAnsi="Georgia" w:hint="default"/>
        <w:sz w:val="20"/>
      </w:rPr>
    </w:lvl>
    <w:lvl w:ilvl="1">
      <w:start w:val="1"/>
      <w:numFmt w:val="bullet"/>
      <w:lvlText w:val="–"/>
      <w:lvlJc w:val="left"/>
      <w:pPr>
        <w:tabs>
          <w:tab w:val="num" w:pos="567"/>
        </w:tabs>
        <w:ind w:left="567" w:hanging="283"/>
      </w:pPr>
      <w:rPr>
        <w:rFonts w:ascii="Georgia" w:hAnsi="Georgia" w:hint="default"/>
        <w:sz w:val="26"/>
      </w:rPr>
    </w:lvl>
    <w:lvl w:ilvl="2">
      <w:start w:val="1"/>
      <w:numFmt w:val="bullet"/>
      <w:lvlText w:val="–"/>
      <w:lvlJc w:val="left"/>
      <w:pPr>
        <w:tabs>
          <w:tab w:val="num" w:pos="851"/>
        </w:tabs>
        <w:ind w:left="851" w:hanging="284"/>
      </w:pPr>
      <w:rPr>
        <w:rFonts w:ascii="Georgia" w:hAnsi="Georgia" w:hint="default"/>
        <w:sz w:val="2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76A97347"/>
    <w:multiLevelType w:val="multilevel"/>
    <w:tmpl w:val="79787F56"/>
    <w:styleLink w:val="AINumberedList"/>
    <w:lvl w:ilvl="0">
      <w:start w:val="1"/>
      <w:numFmt w:val="decimal"/>
      <w:lvlText w:val="%1."/>
      <w:lvlJc w:val="left"/>
      <w:pPr>
        <w:tabs>
          <w:tab w:val="num" w:pos="357"/>
        </w:tabs>
      </w:pPr>
      <w:rPr>
        <w:rFonts w:ascii="Amnesty Trade Gothic Cn" w:hAnsi="Amnesty Trade Gothic Cn" w:cs="Times New Roman" w:hint="default"/>
        <w:b/>
        <w:i w:val="0"/>
        <w:color w:val="000000"/>
        <w:sz w:val="24"/>
        <w:szCs w:val="24"/>
      </w:rPr>
    </w:lvl>
    <w:lvl w:ilvl="1">
      <w:start w:val="1"/>
      <w:numFmt w:val="lowerLetter"/>
      <w:lvlText w:val="%2."/>
      <w:lvlJc w:val="left"/>
      <w:pPr>
        <w:tabs>
          <w:tab w:val="num" w:pos="357"/>
        </w:tabs>
        <w:ind w:left="357"/>
      </w:pPr>
      <w:rPr>
        <w:rFonts w:cs="Times New Roman" w:hint="default"/>
        <w:b/>
        <w:i w:val="0"/>
      </w:rPr>
    </w:lvl>
    <w:lvl w:ilvl="2">
      <w:start w:val="1"/>
      <w:numFmt w:val="lowerRoman"/>
      <w:lvlText w:val="%3."/>
      <w:lvlJc w:val="left"/>
      <w:pPr>
        <w:tabs>
          <w:tab w:val="num" w:pos="357"/>
        </w:tabs>
        <w:ind w:left="714"/>
      </w:pPr>
      <w:rPr>
        <w:rFonts w:cs="Times New Roman" w:hint="default"/>
        <w:b/>
        <w:i w:val="0"/>
      </w:rPr>
    </w:lvl>
    <w:lvl w:ilvl="3">
      <w:start w:val="1"/>
      <w:numFmt w:val="decimal"/>
      <w:lvlText w:val="%4."/>
      <w:lvlJc w:val="left"/>
      <w:pPr>
        <w:tabs>
          <w:tab w:val="num" w:pos="357"/>
        </w:tabs>
        <w:ind w:left="714"/>
      </w:pPr>
      <w:rPr>
        <w:rFonts w:cs="Times New Roman" w:hint="default"/>
        <w:b/>
        <w:i w:val="0"/>
      </w:rPr>
    </w:lvl>
    <w:lvl w:ilvl="4">
      <w:start w:val="1"/>
      <w:numFmt w:val="decimal"/>
      <w:lvlText w:val="%5."/>
      <w:lvlJc w:val="left"/>
      <w:pPr>
        <w:tabs>
          <w:tab w:val="num" w:pos="357"/>
        </w:tabs>
        <w:ind w:left="714"/>
      </w:pPr>
      <w:rPr>
        <w:rFonts w:cs="Times New Roman" w:hint="default"/>
        <w:b/>
        <w:i w:val="0"/>
      </w:rPr>
    </w:lvl>
    <w:lvl w:ilvl="5">
      <w:start w:val="1"/>
      <w:numFmt w:val="decimal"/>
      <w:lvlText w:val="%6."/>
      <w:lvlJc w:val="left"/>
      <w:pPr>
        <w:tabs>
          <w:tab w:val="num" w:pos="357"/>
        </w:tabs>
        <w:ind w:left="714"/>
      </w:pPr>
      <w:rPr>
        <w:rFonts w:cs="Times New Roman" w:hint="default"/>
        <w:b/>
        <w:i w:val="0"/>
      </w:rPr>
    </w:lvl>
    <w:lvl w:ilvl="6">
      <w:start w:val="1"/>
      <w:numFmt w:val="decimal"/>
      <w:lvlText w:val="%7."/>
      <w:lvlJc w:val="left"/>
      <w:pPr>
        <w:tabs>
          <w:tab w:val="num" w:pos="357"/>
        </w:tabs>
        <w:ind w:left="714"/>
      </w:pPr>
      <w:rPr>
        <w:rFonts w:cs="Times New Roman" w:hint="default"/>
        <w:b/>
        <w:i w:val="0"/>
      </w:rPr>
    </w:lvl>
    <w:lvl w:ilvl="7">
      <w:start w:val="1"/>
      <w:numFmt w:val="decimal"/>
      <w:lvlText w:val="%8."/>
      <w:lvlJc w:val="left"/>
      <w:pPr>
        <w:tabs>
          <w:tab w:val="num" w:pos="357"/>
        </w:tabs>
        <w:ind w:left="714"/>
      </w:pPr>
      <w:rPr>
        <w:rFonts w:cs="Times New Roman" w:hint="default"/>
        <w:b/>
        <w:i w:val="0"/>
      </w:rPr>
    </w:lvl>
    <w:lvl w:ilvl="8">
      <w:start w:val="1"/>
      <w:numFmt w:val="decimal"/>
      <w:lvlText w:val="%9."/>
      <w:lvlJc w:val="left"/>
      <w:pPr>
        <w:tabs>
          <w:tab w:val="num" w:pos="357"/>
        </w:tabs>
        <w:ind w:left="714"/>
      </w:pPr>
      <w:rPr>
        <w:rFonts w:cs="Times New Roman" w:hint="default"/>
        <w:b/>
        <w:i w:val="0"/>
      </w:rPr>
    </w:lvl>
  </w:abstractNum>
  <w:abstractNum w:abstractNumId="16">
    <w:nsid w:val="77287BB8"/>
    <w:multiLevelType w:val="hybridMultilevel"/>
    <w:tmpl w:val="2FE81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79C7178"/>
    <w:multiLevelType w:val="hybridMultilevel"/>
    <w:tmpl w:val="D16A5C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91E3734"/>
    <w:multiLevelType w:val="multilevel"/>
    <w:tmpl w:val="031820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7ACC2418"/>
    <w:multiLevelType w:val="multilevel"/>
    <w:tmpl w:val="5B58B218"/>
    <w:styleLink w:val="AIBulletList"/>
    <w:lvl w:ilvl="0">
      <w:start w:val="1"/>
      <w:numFmt w:val="bullet"/>
      <w:lvlText w:val=""/>
      <w:lvlJc w:val="left"/>
      <w:pPr>
        <w:tabs>
          <w:tab w:val="num" w:pos="357"/>
        </w:tabs>
      </w:pPr>
      <w:rPr>
        <w:rFonts w:ascii="Wingdings" w:hAnsi="Wingdings" w:hint="default"/>
        <w:b/>
        <w:color w:val="999999"/>
        <w:sz w:val="14"/>
      </w:rPr>
    </w:lvl>
    <w:lvl w:ilvl="1">
      <w:start w:val="1"/>
      <w:numFmt w:val="bullet"/>
      <w:lvlText w:val=""/>
      <w:lvlJc w:val="left"/>
      <w:pPr>
        <w:tabs>
          <w:tab w:val="num" w:pos="357"/>
        </w:tabs>
        <w:ind w:left="357" w:firstLine="3"/>
      </w:pPr>
      <w:rPr>
        <w:rFonts w:ascii="Wingdings" w:hAnsi="Wingdings" w:hint="default"/>
        <w:b/>
        <w:i w:val="0"/>
        <w:color w:val="999999"/>
        <w:sz w:val="14"/>
      </w:rPr>
    </w:lvl>
    <w:lvl w:ilvl="2">
      <w:start w:val="1"/>
      <w:numFmt w:val="bullet"/>
      <w:lvlText w:val=""/>
      <w:lvlJc w:val="left"/>
      <w:pPr>
        <w:tabs>
          <w:tab w:val="num" w:pos="357"/>
        </w:tabs>
        <w:ind w:left="714"/>
      </w:pPr>
      <w:rPr>
        <w:rFonts w:ascii="Wingdings" w:hAnsi="Wingdings" w:hint="default"/>
        <w:b/>
        <w:i w:val="0"/>
        <w:color w:val="999999"/>
        <w:sz w:val="14"/>
      </w:rPr>
    </w:lvl>
    <w:lvl w:ilvl="3">
      <w:start w:val="1"/>
      <w:numFmt w:val="bullet"/>
      <w:lvlText w:val=""/>
      <w:lvlJc w:val="left"/>
      <w:pPr>
        <w:tabs>
          <w:tab w:val="num" w:pos="357"/>
        </w:tabs>
        <w:ind w:left="714"/>
      </w:pPr>
      <w:rPr>
        <w:rFonts w:ascii="Wingdings" w:hAnsi="Wingdings" w:hint="default"/>
        <w:b/>
        <w:i w:val="0"/>
        <w:color w:val="999999"/>
        <w:sz w:val="14"/>
      </w:rPr>
    </w:lvl>
    <w:lvl w:ilvl="4">
      <w:start w:val="1"/>
      <w:numFmt w:val="bullet"/>
      <w:lvlText w:val=""/>
      <w:lvlJc w:val="left"/>
      <w:pPr>
        <w:tabs>
          <w:tab w:val="num" w:pos="357"/>
        </w:tabs>
        <w:ind w:left="714"/>
      </w:pPr>
      <w:rPr>
        <w:rFonts w:ascii="Wingdings" w:hAnsi="Wingdings" w:hint="default"/>
        <w:b/>
        <w:i w:val="0"/>
        <w:color w:val="999999"/>
        <w:sz w:val="14"/>
      </w:rPr>
    </w:lvl>
    <w:lvl w:ilvl="5">
      <w:start w:val="1"/>
      <w:numFmt w:val="bullet"/>
      <w:lvlText w:val=""/>
      <w:lvlJc w:val="left"/>
      <w:pPr>
        <w:tabs>
          <w:tab w:val="num" w:pos="357"/>
        </w:tabs>
        <w:ind w:left="714"/>
      </w:pPr>
      <w:rPr>
        <w:rFonts w:ascii="Wingdings" w:hAnsi="Wingdings" w:hint="default"/>
        <w:b/>
        <w:i w:val="0"/>
        <w:color w:val="999999"/>
        <w:sz w:val="14"/>
      </w:rPr>
    </w:lvl>
    <w:lvl w:ilvl="6">
      <w:start w:val="1"/>
      <w:numFmt w:val="bullet"/>
      <w:lvlText w:val=""/>
      <w:lvlJc w:val="left"/>
      <w:pPr>
        <w:tabs>
          <w:tab w:val="num" w:pos="357"/>
        </w:tabs>
        <w:ind w:left="714"/>
      </w:pPr>
      <w:rPr>
        <w:rFonts w:ascii="Wingdings" w:hAnsi="Wingdings" w:hint="default"/>
        <w:b/>
        <w:i w:val="0"/>
        <w:color w:val="999999"/>
        <w:sz w:val="14"/>
      </w:rPr>
    </w:lvl>
    <w:lvl w:ilvl="7">
      <w:start w:val="1"/>
      <w:numFmt w:val="bullet"/>
      <w:lvlText w:val=""/>
      <w:lvlJc w:val="left"/>
      <w:pPr>
        <w:tabs>
          <w:tab w:val="num" w:pos="357"/>
        </w:tabs>
        <w:ind w:left="714"/>
      </w:pPr>
      <w:rPr>
        <w:rFonts w:ascii="Wingdings" w:hAnsi="Wingdings" w:hint="default"/>
        <w:b/>
        <w:i w:val="0"/>
        <w:color w:val="999999"/>
        <w:sz w:val="14"/>
      </w:rPr>
    </w:lvl>
    <w:lvl w:ilvl="8">
      <w:start w:val="1"/>
      <w:numFmt w:val="bullet"/>
      <w:lvlText w:val=""/>
      <w:lvlJc w:val="left"/>
      <w:pPr>
        <w:tabs>
          <w:tab w:val="num" w:pos="357"/>
        </w:tabs>
        <w:ind w:left="714"/>
      </w:pPr>
      <w:rPr>
        <w:rFonts w:ascii="Wingdings" w:hAnsi="Wingdings" w:hint="default"/>
        <w:b/>
        <w:i w:val="0"/>
        <w:color w:val="999999"/>
        <w:sz w:val="14"/>
      </w:rPr>
    </w:lvl>
  </w:abstractNum>
  <w:num w:numId="1">
    <w:abstractNumId w:val="14"/>
  </w:num>
  <w:num w:numId="2">
    <w:abstractNumId w:val="0"/>
  </w:num>
  <w:num w:numId="3">
    <w:abstractNumId w:val="11"/>
  </w:num>
  <w:num w:numId="4">
    <w:abstractNumId w:val="9"/>
  </w:num>
  <w:num w:numId="5">
    <w:abstractNumId w:val="6"/>
  </w:num>
  <w:num w:numId="6">
    <w:abstractNumId w:val="7"/>
  </w:num>
  <w:num w:numId="7">
    <w:abstractNumId w:val="15"/>
  </w:num>
  <w:num w:numId="8">
    <w:abstractNumId w:val="19"/>
  </w:num>
  <w:num w:numId="9">
    <w:abstractNumId w:val="8"/>
  </w:num>
  <w:num w:numId="10">
    <w:abstractNumId w:val="9"/>
  </w:num>
  <w:num w:numId="11">
    <w:abstractNumId w:val="9"/>
  </w:num>
  <w:num w:numId="12">
    <w:abstractNumId w:val="11"/>
  </w:num>
  <w:num w:numId="13">
    <w:abstractNumId w:val="11"/>
  </w:num>
  <w:num w:numId="14">
    <w:abstractNumId w:val="9"/>
  </w:num>
  <w:num w:numId="15">
    <w:abstractNumId w:val="13"/>
  </w:num>
  <w:num w:numId="16">
    <w:abstractNumId w:val="2"/>
  </w:num>
  <w:num w:numId="17">
    <w:abstractNumId w:val="17"/>
  </w:num>
  <w:num w:numId="18">
    <w:abstractNumId w:val="10"/>
  </w:num>
  <w:num w:numId="19">
    <w:abstractNumId w:val="4"/>
  </w:num>
  <w:num w:numId="20">
    <w:abstractNumId w:val="9"/>
  </w:num>
  <w:num w:numId="21">
    <w:abstractNumId w:val="1"/>
  </w:num>
  <w:num w:numId="22">
    <w:abstractNumId w:val="5"/>
  </w:num>
  <w:num w:numId="23">
    <w:abstractNumId w:val="16"/>
  </w:num>
  <w:num w:numId="24">
    <w:abstractNumId w:val="11"/>
  </w:num>
  <w:num w:numId="25">
    <w:abstractNumId w:val="12"/>
  </w:num>
  <w:num w:numId="26">
    <w:abstractNumId w:val="3"/>
  </w:num>
  <w:num w:numId="27">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styleLockTheme/>
  <w:styleLockQFSet/>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C41"/>
    <w:rsid w:val="00000888"/>
    <w:rsid w:val="000016DF"/>
    <w:rsid w:val="00001E28"/>
    <w:rsid w:val="00002507"/>
    <w:rsid w:val="00003782"/>
    <w:rsid w:val="0000521D"/>
    <w:rsid w:val="00010BD8"/>
    <w:rsid w:val="00014767"/>
    <w:rsid w:val="00015610"/>
    <w:rsid w:val="00015D00"/>
    <w:rsid w:val="000208BC"/>
    <w:rsid w:val="00020B73"/>
    <w:rsid w:val="0002183F"/>
    <w:rsid w:val="000228E2"/>
    <w:rsid w:val="0002355A"/>
    <w:rsid w:val="00023734"/>
    <w:rsid w:val="00024496"/>
    <w:rsid w:val="00025C47"/>
    <w:rsid w:val="00027560"/>
    <w:rsid w:val="00027B0B"/>
    <w:rsid w:val="00030722"/>
    <w:rsid w:val="00031A2A"/>
    <w:rsid w:val="00031F55"/>
    <w:rsid w:val="000343D7"/>
    <w:rsid w:val="00035D55"/>
    <w:rsid w:val="00035DD2"/>
    <w:rsid w:val="00037416"/>
    <w:rsid w:val="00041D51"/>
    <w:rsid w:val="00042418"/>
    <w:rsid w:val="00043BA5"/>
    <w:rsid w:val="000441AA"/>
    <w:rsid w:val="000449EF"/>
    <w:rsid w:val="000477C3"/>
    <w:rsid w:val="00047C14"/>
    <w:rsid w:val="00050C97"/>
    <w:rsid w:val="0005440E"/>
    <w:rsid w:val="000552CE"/>
    <w:rsid w:val="000567E7"/>
    <w:rsid w:val="00056B0F"/>
    <w:rsid w:val="00057A74"/>
    <w:rsid w:val="0006001B"/>
    <w:rsid w:val="00063237"/>
    <w:rsid w:val="00063399"/>
    <w:rsid w:val="00063D74"/>
    <w:rsid w:val="00066BDF"/>
    <w:rsid w:val="00066F37"/>
    <w:rsid w:val="00067BB1"/>
    <w:rsid w:val="00070278"/>
    <w:rsid w:val="00070A72"/>
    <w:rsid w:val="00070B58"/>
    <w:rsid w:val="00070B72"/>
    <w:rsid w:val="00071C44"/>
    <w:rsid w:val="00074B15"/>
    <w:rsid w:val="00074BB7"/>
    <w:rsid w:val="00074C09"/>
    <w:rsid w:val="00075416"/>
    <w:rsid w:val="00076820"/>
    <w:rsid w:val="0007690E"/>
    <w:rsid w:val="00076B81"/>
    <w:rsid w:val="00081FA4"/>
    <w:rsid w:val="00083118"/>
    <w:rsid w:val="0008390C"/>
    <w:rsid w:val="00085791"/>
    <w:rsid w:val="000875CC"/>
    <w:rsid w:val="000879EB"/>
    <w:rsid w:val="00091A13"/>
    <w:rsid w:val="00091FE5"/>
    <w:rsid w:val="0009319E"/>
    <w:rsid w:val="00094849"/>
    <w:rsid w:val="00095290"/>
    <w:rsid w:val="00095CF4"/>
    <w:rsid w:val="00095E83"/>
    <w:rsid w:val="000A0C42"/>
    <w:rsid w:val="000A1D13"/>
    <w:rsid w:val="000A1F57"/>
    <w:rsid w:val="000A25B5"/>
    <w:rsid w:val="000A28AF"/>
    <w:rsid w:val="000A4638"/>
    <w:rsid w:val="000A5A84"/>
    <w:rsid w:val="000A68B7"/>
    <w:rsid w:val="000B045C"/>
    <w:rsid w:val="000B051C"/>
    <w:rsid w:val="000B1F78"/>
    <w:rsid w:val="000B5440"/>
    <w:rsid w:val="000B6EDF"/>
    <w:rsid w:val="000C1692"/>
    <w:rsid w:val="000C28FF"/>
    <w:rsid w:val="000C4DE6"/>
    <w:rsid w:val="000C524E"/>
    <w:rsid w:val="000C643F"/>
    <w:rsid w:val="000C795C"/>
    <w:rsid w:val="000D15EC"/>
    <w:rsid w:val="000D166D"/>
    <w:rsid w:val="000D230B"/>
    <w:rsid w:val="000D4AF3"/>
    <w:rsid w:val="000D56EB"/>
    <w:rsid w:val="000E081F"/>
    <w:rsid w:val="000E0EB5"/>
    <w:rsid w:val="000E1E9E"/>
    <w:rsid w:val="000E41E9"/>
    <w:rsid w:val="000E44DA"/>
    <w:rsid w:val="000F067A"/>
    <w:rsid w:val="000F12A9"/>
    <w:rsid w:val="000F2C6A"/>
    <w:rsid w:val="000F2FA8"/>
    <w:rsid w:val="000F31B6"/>
    <w:rsid w:val="000F53DA"/>
    <w:rsid w:val="000F7B27"/>
    <w:rsid w:val="00102314"/>
    <w:rsid w:val="00102DD9"/>
    <w:rsid w:val="0010347E"/>
    <w:rsid w:val="001036C7"/>
    <w:rsid w:val="00104EBF"/>
    <w:rsid w:val="001070A5"/>
    <w:rsid w:val="001072A0"/>
    <w:rsid w:val="001079FA"/>
    <w:rsid w:val="001122B7"/>
    <w:rsid w:val="001128DF"/>
    <w:rsid w:val="00113A19"/>
    <w:rsid w:val="00113B67"/>
    <w:rsid w:val="00113F35"/>
    <w:rsid w:val="0011401A"/>
    <w:rsid w:val="001146EA"/>
    <w:rsid w:val="00116333"/>
    <w:rsid w:val="001168CA"/>
    <w:rsid w:val="00116F09"/>
    <w:rsid w:val="001174B1"/>
    <w:rsid w:val="0012290E"/>
    <w:rsid w:val="0012413A"/>
    <w:rsid w:val="00124919"/>
    <w:rsid w:val="00124A2D"/>
    <w:rsid w:val="00126D2E"/>
    <w:rsid w:val="00127317"/>
    <w:rsid w:val="00130D95"/>
    <w:rsid w:val="0013455D"/>
    <w:rsid w:val="00134F55"/>
    <w:rsid w:val="001361CE"/>
    <w:rsid w:val="00137888"/>
    <w:rsid w:val="00137DAE"/>
    <w:rsid w:val="00140540"/>
    <w:rsid w:val="0014127F"/>
    <w:rsid w:val="00143477"/>
    <w:rsid w:val="00144BD1"/>
    <w:rsid w:val="00145C1C"/>
    <w:rsid w:val="00145E81"/>
    <w:rsid w:val="001461D9"/>
    <w:rsid w:val="00146612"/>
    <w:rsid w:val="0014692D"/>
    <w:rsid w:val="001469C1"/>
    <w:rsid w:val="0014731D"/>
    <w:rsid w:val="0014783A"/>
    <w:rsid w:val="00147B40"/>
    <w:rsid w:val="0015089F"/>
    <w:rsid w:val="00150B86"/>
    <w:rsid w:val="00150DAE"/>
    <w:rsid w:val="00151C30"/>
    <w:rsid w:val="00151CE6"/>
    <w:rsid w:val="00152840"/>
    <w:rsid w:val="00152BDF"/>
    <w:rsid w:val="00153324"/>
    <w:rsid w:val="001540E7"/>
    <w:rsid w:val="00155F47"/>
    <w:rsid w:val="0015781E"/>
    <w:rsid w:val="00157AF7"/>
    <w:rsid w:val="00157DF3"/>
    <w:rsid w:val="00160597"/>
    <w:rsid w:val="00161BAD"/>
    <w:rsid w:val="00161C25"/>
    <w:rsid w:val="00162265"/>
    <w:rsid w:val="001626BF"/>
    <w:rsid w:val="0016271D"/>
    <w:rsid w:val="00162929"/>
    <w:rsid w:val="00162B8A"/>
    <w:rsid w:val="00163309"/>
    <w:rsid w:val="00163835"/>
    <w:rsid w:val="00164169"/>
    <w:rsid w:val="001652BF"/>
    <w:rsid w:val="00171BE5"/>
    <w:rsid w:val="001724CD"/>
    <w:rsid w:val="001758A1"/>
    <w:rsid w:val="00175A91"/>
    <w:rsid w:val="00175C46"/>
    <w:rsid w:val="00175D85"/>
    <w:rsid w:val="0017677B"/>
    <w:rsid w:val="00180BF6"/>
    <w:rsid w:val="00180CE3"/>
    <w:rsid w:val="0018124C"/>
    <w:rsid w:val="001823D9"/>
    <w:rsid w:val="00182859"/>
    <w:rsid w:val="0018288F"/>
    <w:rsid w:val="00184E6F"/>
    <w:rsid w:val="00185333"/>
    <w:rsid w:val="001853C3"/>
    <w:rsid w:val="00185FC1"/>
    <w:rsid w:val="001862A1"/>
    <w:rsid w:val="00186842"/>
    <w:rsid w:val="0018775C"/>
    <w:rsid w:val="00190DD2"/>
    <w:rsid w:val="00192653"/>
    <w:rsid w:val="001936A5"/>
    <w:rsid w:val="00193CE6"/>
    <w:rsid w:val="00193F09"/>
    <w:rsid w:val="00195802"/>
    <w:rsid w:val="00195BB5"/>
    <w:rsid w:val="00195E5B"/>
    <w:rsid w:val="001A1DC8"/>
    <w:rsid w:val="001A54BC"/>
    <w:rsid w:val="001A5C77"/>
    <w:rsid w:val="001A69FD"/>
    <w:rsid w:val="001B0115"/>
    <w:rsid w:val="001B08FD"/>
    <w:rsid w:val="001B36C0"/>
    <w:rsid w:val="001B3C4A"/>
    <w:rsid w:val="001B7513"/>
    <w:rsid w:val="001B7D59"/>
    <w:rsid w:val="001C2273"/>
    <w:rsid w:val="001C297B"/>
    <w:rsid w:val="001C29BB"/>
    <w:rsid w:val="001C594D"/>
    <w:rsid w:val="001C5BCC"/>
    <w:rsid w:val="001C6456"/>
    <w:rsid w:val="001C66E9"/>
    <w:rsid w:val="001D09CE"/>
    <w:rsid w:val="001D13D4"/>
    <w:rsid w:val="001D2551"/>
    <w:rsid w:val="001D2D9D"/>
    <w:rsid w:val="001D3F3F"/>
    <w:rsid w:val="001D4359"/>
    <w:rsid w:val="001D6803"/>
    <w:rsid w:val="001D7008"/>
    <w:rsid w:val="001D7793"/>
    <w:rsid w:val="001D7DAE"/>
    <w:rsid w:val="001E0637"/>
    <w:rsid w:val="001E0C3F"/>
    <w:rsid w:val="001E0C6A"/>
    <w:rsid w:val="001E12E2"/>
    <w:rsid w:val="001E1588"/>
    <w:rsid w:val="001E4041"/>
    <w:rsid w:val="001E4B32"/>
    <w:rsid w:val="001E4CE0"/>
    <w:rsid w:val="001E5959"/>
    <w:rsid w:val="001E5B1D"/>
    <w:rsid w:val="001E67CE"/>
    <w:rsid w:val="001F05C6"/>
    <w:rsid w:val="001F080E"/>
    <w:rsid w:val="001F1B0A"/>
    <w:rsid w:val="001F38E9"/>
    <w:rsid w:val="001F43DD"/>
    <w:rsid w:val="001F4A49"/>
    <w:rsid w:val="001F6D87"/>
    <w:rsid w:val="0020032A"/>
    <w:rsid w:val="00202875"/>
    <w:rsid w:val="00204D5A"/>
    <w:rsid w:val="00205601"/>
    <w:rsid w:val="002073E5"/>
    <w:rsid w:val="002075EA"/>
    <w:rsid w:val="00207EC9"/>
    <w:rsid w:val="002113FD"/>
    <w:rsid w:val="00211713"/>
    <w:rsid w:val="00211E87"/>
    <w:rsid w:val="0021249D"/>
    <w:rsid w:val="00212A6C"/>
    <w:rsid w:val="00212B3A"/>
    <w:rsid w:val="00213A53"/>
    <w:rsid w:val="002142FB"/>
    <w:rsid w:val="00214A6B"/>
    <w:rsid w:val="002163AD"/>
    <w:rsid w:val="002165BB"/>
    <w:rsid w:val="00217EBB"/>
    <w:rsid w:val="00220DEA"/>
    <w:rsid w:val="002211CA"/>
    <w:rsid w:val="002222C9"/>
    <w:rsid w:val="00222A74"/>
    <w:rsid w:val="00222D1A"/>
    <w:rsid w:val="00222D62"/>
    <w:rsid w:val="00223474"/>
    <w:rsid w:val="00227EC2"/>
    <w:rsid w:val="0023128F"/>
    <w:rsid w:val="0023291A"/>
    <w:rsid w:val="00232D8C"/>
    <w:rsid w:val="00232F75"/>
    <w:rsid w:val="00233491"/>
    <w:rsid w:val="002355BF"/>
    <w:rsid w:val="00237D03"/>
    <w:rsid w:val="00237DB3"/>
    <w:rsid w:val="00240556"/>
    <w:rsid w:val="00241463"/>
    <w:rsid w:val="00241560"/>
    <w:rsid w:val="0024226D"/>
    <w:rsid w:val="00243887"/>
    <w:rsid w:val="002442B0"/>
    <w:rsid w:val="0024458F"/>
    <w:rsid w:val="0024462C"/>
    <w:rsid w:val="00245582"/>
    <w:rsid w:val="00245647"/>
    <w:rsid w:val="0024663F"/>
    <w:rsid w:val="00246BEF"/>
    <w:rsid w:val="0024707F"/>
    <w:rsid w:val="00250585"/>
    <w:rsid w:val="00250C92"/>
    <w:rsid w:val="00253190"/>
    <w:rsid w:val="0025340E"/>
    <w:rsid w:val="00254C29"/>
    <w:rsid w:val="00254D5F"/>
    <w:rsid w:val="00254F0E"/>
    <w:rsid w:val="002552E9"/>
    <w:rsid w:val="002565F3"/>
    <w:rsid w:val="00256844"/>
    <w:rsid w:val="0025795B"/>
    <w:rsid w:val="0026054A"/>
    <w:rsid w:val="00261522"/>
    <w:rsid w:val="00262112"/>
    <w:rsid w:val="00262C80"/>
    <w:rsid w:val="00263D68"/>
    <w:rsid w:val="00264935"/>
    <w:rsid w:val="00265738"/>
    <w:rsid w:val="002673BF"/>
    <w:rsid w:val="00267718"/>
    <w:rsid w:val="0027322B"/>
    <w:rsid w:val="002735ED"/>
    <w:rsid w:val="00273A30"/>
    <w:rsid w:val="00274A50"/>
    <w:rsid w:val="002752EA"/>
    <w:rsid w:val="00276127"/>
    <w:rsid w:val="0027674A"/>
    <w:rsid w:val="002801AD"/>
    <w:rsid w:val="002808CF"/>
    <w:rsid w:val="0028112E"/>
    <w:rsid w:val="002825EA"/>
    <w:rsid w:val="0028330B"/>
    <w:rsid w:val="002839BA"/>
    <w:rsid w:val="00284EF2"/>
    <w:rsid w:val="002853D0"/>
    <w:rsid w:val="00285740"/>
    <w:rsid w:val="002859BC"/>
    <w:rsid w:val="00285FCD"/>
    <w:rsid w:val="002865CC"/>
    <w:rsid w:val="002873C0"/>
    <w:rsid w:val="002908C3"/>
    <w:rsid w:val="00290B00"/>
    <w:rsid w:val="0029121E"/>
    <w:rsid w:val="002919C3"/>
    <w:rsid w:val="00292615"/>
    <w:rsid w:val="00292D31"/>
    <w:rsid w:val="00293B3F"/>
    <w:rsid w:val="00297018"/>
    <w:rsid w:val="002975C4"/>
    <w:rsid w:val="002A0A52"/>
    <w:rsid w:val="002A172F"/>
    <w:rsid w:val="002A22BE"/>
    <w:rsid w:val="002A4163"/>
    <w:rsid w:val="002A4DF0"/>
    <w:rsid w:val="002A659C"/>
    <w:rsid w:val="002B04E8"/>
    <w:rsid w:val="002B1053"/>
    <w:rsid w:val="002B20A2"/>
    <w:rsid w:val="002B2254"/>
    <w:rsid w:val="002B38F9"/>
    <w:rsid w:val="002B5755"/>
    <w:rsid w:val="002B5C0C"/>
    <w:rsid w:val="002B6018"/>
    <w:rsid w:val="002B60DF"/>
    <w:rsid w:val="002B6ACB"/>
    <w:rsid w:val="002B6E8B"/>
    <w:rsid w:val="002C11F3"/>
    <w:rsid w:val="002C1B34"/>
    <w:rsid w:val="002C1EB5"/>
    <w:rsid w:val="002C2AE7"/>
    <w:rsid w:val="002C2DB2"/>
    <w:rsid w:val="002C3306"/>
    <w:rsid w:val="002C4244"/>
    <w:rsid w:val="002C7CC9"/>
    <w:rsid w:val="002D04B3"/>
    <w:rsid w:val="002D0DBB"/>
    <w:rsid w:val="002D2D8C"/>
    <w:rsid w:val="002D4B9D"/>
    <w:rsid w:val="002D720D"/>
    <w:rsid w:val="002D7E78"/>
    <w:rsid w:val="002D7F94"/>
    <w:rsid w:val="002E0F32"/>
    <w:rsid w:val="002E14E7"/>
    <w:rsid w:val="002E16BE"/>
    <w:rsid w:val="002E18D0"/>
    <w:rsid w:val="002E1F15"/>
    <w:rsid w:val="002E1F6E"/>
    <w:rsid w:val="002E3125"/>
    <w:rsid w:val="002E329B"/>
    <w:rsid w:val="002E33A5"/>
    <w:rsid w:val="002E48ED"/>
    <w:rsid w:val="002E5499"/>
    <w:rsid w:val="002E6C33"/>
    <w:rsid w:val="002E6F00"/>
    <w:rsid w:val="002F09DC"/>
    <w:rsid w:val="002F10AC"/>
    <w:rsid w:val="002F1816"/>
    <w:rsid w:val="002F1974"/>
    <w:rsid w:val="002F218D"/>
    <w:rsid w:val="002F33C5"/>
    <w:rsid w:val="002F34C7"/>
    <w:rsid w:val="002F6326"/>
    <w:rsid w:val="002F688D"/>
    <w:rsid w:val="002F767C"/>
    <w:rsid w:val="00303207"/>
    <w:rsid w:val="00303980"/>
    <w:rsid w:val="00312C3A"/>
    <w:rsid w:val="00312E6D"/>
    <w:rsid w:val="0031422F"/>
    <w:rsid w:val="003146DE"/>
    <w:rsid w:val="00316033"/>
    <w:rsid w:val="00316A8B"/>
    <w:rsid w:val="00317F9E"/>
    <w:rsid w:val="003204A5"/>
    <w:rsid w:val="00320D85"/>
    <w:rsid w:val="00321544"/>
    <w:rsid w:val="00321779"/>
    <w:rsid w:val="003226E4"/>
    <w:rsid w:val="0032278B"/>
    <w:rsid w:val="00322BE0"/>
    <w:rsid w:val="0032305B"/>
    <w:rsid w:val="00323B6B"/>
    <w:rsid w:val="00323F23"/>
    <w:rsid w:val="00325480"/>
    <w:rsid w:val="00325BF7"/>
    <w:rsid w:val="00325C67"/>
    <w:rsid w:val="00326174"/>
    <w:rsid w:val="00327336"/>
    <w:rsid w:val="00327E5D"/>
    <w:rsid w:val="003312B9"/>
    <w:rsid w:val="00331D30"/>
    <w:rsid w:val="00333858"/>
    <w:rsid w:val="00333D05"/>
    <w:rsid w:val="00333FF2"/>
    <w:rsid w:val="00334DBE"/>
    <w:rsid w:val="0033582C"/>
    <w:rsid w:val="0033667F"/>
    <w:rsid w:val="00336A8E"/>
    <w:rsid w:val="00336F08"/>
    <w:rsid w:val="00336FB6"/>
    <w:rsid w:val="0033734E"/>
    <w:rsid w:val="0033765F"/>
    <w:rsid w:val="00337B08"/>
    <w:rsid w:val="00337F0C"/>
    <w:rsid w:val="003401DF"/>
    <w:rsid w:val="00340EBF"/>
    <w:rsid w:val="003437CF"/>
    <w:rsid w:val="00345B6F"/>
    <w:rsid w:val="00346DC4"/>
    <w:rsid w:val="0035437A"/>
    <w:rsid w:val="0035528D"/>
    <w:rsid w:val="00355695"/>
    <w:rsid w:val="00355A93"/>
    <w:rsid w:val="00355E04"/>
    <w:rsid w:val="0035686C"/>
    <w:rsid w:val="00357058"/>
    <w:rsid w:val="00357DBA"/>
    <w:rsid w:val="003640B6"/>
    <w:rsid w:val="00364436"/>
    <w:rsid w:val="00364F3C"/>
    <w:rsid w:val="00365ADC"/>
    <w:rsid w:val="00365BB9"/>
    <w:rsid w:val="00365FE4"/>
    <w:rsid w:val="00366DBF"/>
    <w:rsid w:val="00370820"/>
    <w:rsid w:val="00371005"/>
    <w:rsid w:val="003715C3"/>
    <w:rsid w:val="0037197D"/>
    <w:rsid w:val="00371E46"/>
    <w:rsid w:val="00372B3B"/>
    <w:rsid w:val="003733EF"/>
    <w:rsid w:val="00374C63"/>
    <w:rsid w:val="00374CF4"/>
    <w:rsid w:val="00375CE6"/>
    <w:rsid w:val="00376E41"/>
    <w:rsid w:val="0038060B"/>
    <w:rsid w:val="0038299B"/>
    <w:rsid w:val="00384325"/>
    <w:rsid w:val="003844F2"/>
    <w:rsid w:val="00385A46"/>
    <w:rsid w:val="00385E07"/>
    <w:rsid w:val="0039063C"/>
    <w:rsid w:val="0039154C"/>
    <w:rsid w:val="00391B2E"/>
    <w:rsid w:val="0039347C"/>
    <w:rsid w:val="003938CD"/>
    <w:rsid w:val="00394C05"/>
    <w:rsid w:val="00396A31"/>
    <w:rsid w:val="00396A60"/>
    <w:rsid w:val="00396D1B"/>
    <w:rsid w:val="003A0308"/>
    <w:rsid w:val="003A1223"/>
    <w:rsid w:val="003A1373"/>
    <w:rsid w:val="003A31A1"/>
    <w:rsid w:val="003A57F5"/>
    <w:rsid w:val="003A624D"/>
    <w:rsid w:val="003A75B3"/>
    <w:rsid w:val="003A75BD"/>
    <w:rsid w:val="003A78ED"/>
    <w:rsid w:val="003A7C7C"/>
    <w:rsid w:val="003B04FC"/>
    <w:rsid w:val="003B110F"/>
    <w:rsid w:val="003B352A"/>
    <w:rsid w:val="003B513A"/>
    <w:rsid w:val="003B5467"/>
    <w:rsid w:val="003B70DA"/>
    <w:rsid w:val="003B7167"/>
    <w:rsid w:val="003B7B79"/>
    <w:rsid w:val="003B7FFD"/>
    <w:rsid w:val="003C08D2"/>
    <w:rsid w:val="003C1C62"/>
    <w:rsid w:val="003C514F"/>
    <w:rsid w:val="003C5417"/>
    <w:rsid w:val="003C68A8"/>
    <w:rsid w:val="003D0EEA"/>
    <w:rsid w:val="003D1FCB"/>
    <w:rsid w:val="003D29C6"/>
    <w:rsid w:val="003D3123"/>
    <w:rsid w:val="003D3F13"/>
    <w:rsid w:val="003D4705"/>
    <w:rsid w:val="003D50EB"/>
    <w:rsid w:val="003D717F"/>
    <w:rsid w:val="003E1002"/>
    <w:rsid w:val="003E10B8"/>
    <w:rsid w:val="003E12E3"/>
    <w:rsid w:val="003E13EE"/>
    <w:rsid w:val="003E2CC8"/>
    <w:rsid w:val="003E3E74"/>
    <w:rsid w:val="003E4457"/>
    <w:rsid w:val="003E459A"/>
    <w:rsid w:val="003E4600"/>
    <w:rsid w:val="003E48D2"/>
    <w:rsid w:val="003E6CDA"/>
    <w:rsid w:val="003E6E62"/>
    <w:rsid w:val="003E750C"/>
    <w:rsid w:val="003F0348"/>
    <w:rsid w:val="003F17F0"/>
    <w:rsid w:val="003F2AA9"/>
    <w:rsid w:val="003F375D"/>
    <w:rsid w:val="003F5C05"/>
    <w:rsid w:val="003F5D14"/>
    <w:rsid w:val="003F61FE"/>
    <w:rsid w:val="003F7751"/>
    <w:rsid w:val="003F7B12"/>
    <w:rsid w:val="00403A8F"/>
    <w:rsid w:val="0040614A"/>
    <w:rsid w:val="004075EB"/>
    <w:rsid w:val="004102A0"/>
    <w:rsid w:val="004103D6"/>
    <w:rsid w:val="0041076A"/>
    <w:rsid w:val="0041113E"/>
    <w:rsid w:val="00411318"/>
    <w:rsid w:val="00412593"/>
    <w:rsid w:val="00412721"/>
    <w:rsid w:val="0041288B"/>
    <w:rsid w:val="004128B5"/>
    <w:rsid w:val="00412AC1"/>
    <w:rsid w:val="00412BA4"/>
    <w:rsid w:val="00413D53"/>
    <w:rsid w:val="00414B28"/>
    <w:rsid w:val="00415290"/>
    <w:rsid w:val="00415AAC"/>
    <w:rsid w:val="00415E97"/>
    <w:rsid w:val="00420BA5"/>
    <w:rsid w:val="00420C94"/>
    <w:rsid w:val="0042107A"/>
    <w:rsid w:val="0042161A"/>
    <w:rsid w:val="004219AF"/>
    <w:rsid w:val="00421AAC"/>
    <w:rsid w:val="00421D4D"/>
    <w:rsid w:val="00422855"/>
    <w:rsid w:val="00423357"/>
    <w:rsid w:val="00427A12"/>
    <w:rsid w:val="00427A3F"/>
    <w:rsid w:val="004308B3"/>
    <w:rsid w:val="00430B6C"/>
    <w:rsid w:val="00430F23"/>
    <w:rsid w:val="0043158B"/>
    <w:rsid w:val="004334B2"/>
    <w:rsid w:val="00434567"/>
    <w:rsid w:val="004346AD"/>
    <w:rsid w:val="00434EC0"/>
    <w:rsid w:val="00435420"/>
    <w:rsid w:val="004372A7"/>
    <w:rsid w:val="004373F6"/>
    <w:rsid w:val="00440074"/>
    <w:rsid w:val="0044041F"/>
    <w:rsid w:val="0044345E"/>
    <w:rsid w:val="00444156"/>
    <w:rsid w:val="00444FA5"/>
    <w:rsid w:val="00445BE7"/>
    <w:rsid w:val="00450DD5"/>
    <w:rsid w:val="00450E0A"/>
    <w:rsid w:val="004517A8"/>
    <w:rsid w:val="00452458"/>
    <w:rsid w:val="004525D4"/>
    <w:rsid w:val="0045333F"/>
    <w:rsid w:val="004540DD"/>
    <w:rsid w:val="00455C32"/>
    <w:rsid w:val="004569B4"/>
    <w:rsid w:val="004575AE"/>
    <w:rsid w:val="00460F70"/>
    <w:rsid w:val="00462242"/>
    <w:rsid w:val="00463A04"/>
    <w:rsid w:val="00463B77"/>
    <w:rsid w:val="00464277"/>
    <w:rsid w:val="00464A63"/>
    <w:rsid w:val="0046505D"/>
    <w:rsid w:val="0046557B"/>
    <w:rsid w:val="00465685"/>
    <w:rsid w:val="00466285"/>
    <w:rsid w:val="00466302"/>
    <w:rsid w:val="00467DA9"/>
    <w:rsid w:val="00467DAC"/>
    <w:rsid w:val="0047038B"/>
    <w:rsid w:val="00471A96"/>
    <w:rsid w:val="00471EB5"/>
    <w:rsid w:val="004729A3"/>
    <w:rsid w:val="00472CD3"/>
    <w:rsid w:val="00473579"/>
    <w:rsid w:val="00473C5D"/>
    <w:rsid w:val="00475ACE"/>
    <w:rsid w:val="00475DB6"/>
    <w:rsid w:val="004773D1"/>
    <w:rsid w:val="00477764"/>
    <w:rsid w:val="00477B1D"/>
    <w:rsid w:val="004809D0"/>
    <w:rsid w:val="00480D1E"/>
    <w:rsid w:val="00482F55"/>
    <w:rsid w:val="00485978"/>
    <w:rsid w:val="00485D2A"/>
    <w:rsid w:val="004865D7"/>
    <w:rsid w:val="00490A7A"/>
    <w:rsid w:val="00490CC1"/>
    <w:rsid w:val="00490CF6"/>
    <w:rsid w:val="004913E1"/>
    <w:rsid w:val="004917A3"/>
    <w:rsid w:val="004920DD"/>
    <w:rsid w:val="0049688D"/>
    <w:rsid w:val="004978CC"/>
    <w:rsid w:val="00497B1B"/>
    <w:rsid w:val="004A0B27"/>
    <w:rsid w:val="004A1D50"/>
    <w:rsid w:val="004A357A"/>
    <w:rsid w:val="004A46F6"/>
    <w:rsid w:val="004A47A5"/>
    <w:rsid w:val="004A49C1"/>
    <w:rsid w:val="004B03B1"/>
    <w:rsid w:val="004B15BA"/>
    <w:rsid w:val="004B20AF"/>
    <w:rsid w:val="004B3FC8"/>
    <w:rsid w:val="004B3FFC"/>
    <w:rsid w:val="004B5B89"/>
    <w:rsid w:val="004C02EF"/>
    <w:rsid w:val="004C0D0B"/>
    <w:rsid w:val="004C1A85"/>
    <w:rsid w:val="004C2F39"/>
    <w:rsid w:val="004C3909"/>
    <w:rsid w:val="004C3DDB"/>
    <w:rsid w:val="004C4591"/>
    <w:rsid w:val="004C45E5"/>
    <w:rsid w:val="004C5D57"/>
    <w:rsid w:val="004C630F"/>
    <w:rsid w:val="004D0D44"/>
    <w:rsid w:val="004D0DCA"/>
    <w:rsid w:val="004D1339"/>
    <w:rsid w:val="004D1609"/>
    <w:rsid w:val="004D5C86"/>
    <w:rsid w:val="004D6AD2"/>
    <w:rsid w:val="004D7AA4"/>
    <w:rsid w:val="004E0462"/>
    <w:rsid w:val="004E0471"/>
    <w:rsid w:val="004E06EB"/>
    <w:rsid w:val="004E1533"/>
    <w:rsid w:val="004E17D5"/>
    <w:rsid w:val="004E2C8C"/>
    <w:rsid w:val="004E2DA9"/>
    <w:rsid w:val="004E3334"/>
    <w:rsid w:val="004E3F87"/>
    <w:rsid w:val="004E4A1F"/>
    <w:rsid w:val="004E5047"/>
    <w:rsid w:val="004E5F02"/>
    <w:rsid w:val="004E673C"/>
    <w:rsid w:val="004E77C0"/>
    <w:rsid w:val="004F0BAD"/>
    <w:rsid w:val="004F0FAF"/>
    <w:rsid w:val="004F133C"/>
    <w:rsid w:val="004F1BEF"/>
    <w:rsid w:val="004F3AA5"/>
    <w:rsid w:val="004F4492"/>
    <w:rsid w:val="004F5223"/>
    <w:rsid w:val="004F691A"/>
    <w:rsid w:val="004F6E65"/>
    <w:rsid w:val="004F74DF"/>
    <w:rsid w:val="004F751B"/>
    <w:rsid w:val="00502051"/>
    <w:rsid w:val="00504542"/>
    <w:rsid w:val="0050490A"/>
    <w:rsid w:val="005064B8"/>
    <w:rsid w:val="00506982"/>
    <w:rsid w:val="00506C5F"/>
    <w:rsid w:val="005140D4"/>
    <w:rsid w:val="005151AC"/>
    <w:rsid w:val="005155BA"/>
    <w:rsid w:val="0051589C"/>
    <w:rsid w:val="0051641F"/>
    <w:rsid w:val="0051664F"/>
    <w:rsid w:val="00516FC6"/>
    <w:rsid w:val="00516FE1"/>
    <w:rsid w:val="00517279"/>
    <w:rsid w:val="00517531"/>
    <w:rsid w:val="0052047F"/>
    <w:rsid w:val="005205D6"/>
    <w:rsid w:val="00520664"/>
    <w:rsid w:val="00521CE0"/>
    <w:rsid w:val="0052227A"/>
    <w:rsid w:val="00522421"/>
    <w:rsid w:val="00522F0F"/>
    <w:rsid w:val="0052370F"/>
    <w:rsid w:val="005266F7"/>
    <w:rsid w:val="00527D34"/>
    <w:rsid w:val="005300DF"/>
    <w:rsid w:val="005302EC"/>
    <w:rsid w:val="005305A5"/>
    <w:rsid w:val="005311A0"/>
    <w:rsid w:val="005312A4"/>
    <w:rsid w:val="005315D4"/>
    <w:rsid w:val="005360EF"/>
    <w:rsid w:val="005405D7"/>
    <w:rsid w:val="005406E5"/>
    <w:rsid w:val="00540AA5"/>
    <w:rsid w:val="00541766"/>
    <w:rsid w:val="00541935"/>
    <w:rsid w:val="00541B1B"/>
    <w:rsid w:val="005430C7"/>
    <w:rsid w:val="00543C1B"/>
    <w:rsid w:val="00544818"/>
    <w:rsid w:val="005448CD"/>
    <w:rsid w:val="005479E3"/>
    <w:rsid w:val="005509B5"/>
    <w:rsid w:val="00551A05"/>
    <w:rsid w:val="00551B8D"/>
    <w:rsid w:val="00551C87"/>
    <w:rsid w:val="00552CB7"/>
    <w:rsid w:val="00554F19"/>
    <w:rsid w:val="00555ECA"/>
    <w:rsid w:val="00556B5A"/>
    <w:rsid w:val="00557670"/>
    <w:rsid w:val="00560F96"/>
    <w:rsid w:val="00561CA3"/>
    <w:rsid w:val="005621B0"/>
    <w:rsid w:val="00562A4C"/>
    <w:rsid w:val="005631B9"/>
    <w:rsid w:val="00563A73"/>
    <w:rsid w:val="00564CF7"/>
    <w:rsid w:val="00564EBB"/>
    <w:rsid w:val="00565147"/>
    <w:rsid w:val="00565C32"/>
    <w:rsid w:val="0057175C"/>
    <w:rsid w:val="00572C18"/>
    <w:rsid w:val="005745EE"/>
    <w:rsid w:val="005745F5"/>
    <w:rsid w:val="00574D28"/>
    <w:rsid w:val="00577006"/>
    <w:rsid w:val="005803A7"/>
    <w:rsid w:val="00581070"/>
    <w:rsid w:val="00581317"/>
    <w:rsid w:val="005816FD"/>
    <w:rsid w:val="00581B32"/>
    <w:rsid w:val="00581CC1"/>
    <w:rsid w:val="005825D4"/>
    <w:rsid w:val="00582B5E"/>
    <w:rsid w:val="005836B4"/>
    <w:rsid w:val="00583DDF"/>
    <w:rsid w:val="00583F60"/>
    <w:rsid w:val="005844A9"/>
    <w:rsid w:val="005844AC"/>
    <w:rsid w:val="00584AD5"/>
    <w:rsid w:val="005868E2"/>
    <w:rsid w:val="00587125"/>
    <w:rsid w:val="00590021"/>
    <w:rsid w:val="005911DF"/>
    <w:rsid w:val="00593FB7"/>
    <w:rsid w:val="005957F7"/>
    <w:rsid w:val="0059580D"/>
    <w:rsid w:val="00597BD9"/>
    <w:rsid w:val="005A0D98"/>
    <w:rsid w:val="005A0F07"/>
    <w:rsid w:val="005A14A2"/>
    <w:rsid w:val="005A1AEA"/>
    <w:rsid w:val="005A2451"/>
    <w:rsid w:val="005A3F31"/>
    <w:rsid w:val="005A6EEE"/>
    <w:rsid w:val="005A7BC2"/>
    <w:rsid w:val="005A7E36"/>
    <w:rsid w:val="005A7E7C"/>
    <w:rsid w:val="005B0318"/>
    <w:rsid w:val="005B08D6"/>
    <w:rsid w:val="005B144C"/>
    <w:rsid w:val="005B35C2"/>
    <w:rsid w:val="005B4B9E"/>
    <w:rsid w:val="005B4DC5"/>
    <w:rsid w:val="005B5ED6"/>
    <w:rsid w:val="005B6D3F"/>
    <w:rsid w:val="005B6D63"/>
    <w:rsid w:val="005B7161"/>
    <w:rsid w:val="005B77B8"/>
    <w:rsid w:val="005B7C3C"/>
    <w:rsid w:val="005C0610"/>
    <w:rsid w:val="005C0D66"/>
    <w:rsid w:val="005C0F17"/>
    <w:rsid w:val="005C376D"/>
    <w:rsid w:val="005C3DDF"/>
    <w:rsid w:val="005C51AF"/>
    <w:rsid w:val="005C7E67"/>
    <w:rsid w:val="005D0702"/>
    <w:rsid w:val="005D0A1C"/>
    <w:rsid w:val="005D0A5D"/>
    <w:rsid w:val="005D0B76"/>
    <w:rsid w:val="005D1BEC"/>
    <w:rsid w:val="005D1CAD"/>
    <w:rsid w:val="005D343A"/>
    <w:rsid w:val="005D359C"/>
    <w:rsid w:val="005D3EF9"/>
    <w:rsid w:val="005D64E0"/>
    <w:rsid w:val="005E2166"/>
    <w:rsid w:val="005E25BE"/>
    <w:rsid w:val="005E2785"/>
    <w:rsid w:val="005E3126"/>
    <w:rsid w:val="005E476C"/>
    <w:rsid w:val="005E4BAD"/>
    <w:rsid w:val="005E6054"/>
    <w:rsid w:val="005E63AF"/>
    <w:rsid w:val="005E6A0F"/>
    <w:rsid w:val="005E795C"/>
    <w:rsid w:val="005F0231"/>
    <w:rsid w:val="005F19C5"/>
    <w:rsid w:val="005F1AC8"/>
    <w:rsid w:val="005F23DC"/>
    <w:rsid w:val="005F2544"/>
    <w:rsid w:val="005F2CBE"/>
    <w:rsid w:val="005F3E3C"/>
    <w:rsid w:val="005F4232"/>
    <w:rsid w:val="005F4236"/>
    <w:rsid w:val="005F4669"/>
    <w:rsid w:val="005F4BB2"/>
    <w:rsid w:val="005F58F2"/>
    <w:rsid w:val="005F59E6"/>
    <w:rsid w:val="005F618C"/>
    <w:rsid w:val="005F672A"/>
    <w:rsid w:val="005F6BAD"/>
    <w:rsid w:val="005F7606"/>
    <w:rsid w:val="005F7F56"/>
    <w:rsid w:val="00600DF6"/>
    <w:rsid w:val="00600EFC"/>
    <w:rsid w:val="00600F8B"/>
    <w:rsid w:val="00601FEC"/>
    <w:rsid w:val="006026B3"/>
    <w:rsid w:val="00604722"/>
    <w:rsid w:val="006047BE"/>
    <w:rsid w:val="00604884"/>
    <w:rsid w:val="006049C6"/>
    <w:rsid w:val="006050C8"/>
    <w:rsid w:val="006068F7"/>
    <w:rsid w:val="0060789A"/>
    <w:rsid w:val="0061124E"/>
    <w:rsid w:val="00611B1F"/>
    <w:rsid w:val="006121DA"/>
    <w:rsid w:val="00612806"/>
    <w:rsid w:val="00612FCC"/>
    <w:rsid w:val="00613119"/>
    <w:rsid w:val="00613B71"/>
    <w:rsid w:val="00613C16"/>
    <w:rsid w:val="00615C79"/>
    <w:rsid w:val="00616AE3"/>
    <w:rsid w:val="00620535"/>
    <w:rsid w:val="00623221"/>
    <w:rsid w:val="006243E0"/>
    <w:rsid w:val="00624C29"/>
    <w:rsid w:val="00626173"/>
    <w:rsid w:val="00626AF3"/>
    <w:rsid w:val="00627D13"/>
    <w:rsid w:val="00631ACD"/>
    <w:rsid w:val="0063518E"/>
    <w:rsid w:val="00635E94"/>
    <w:rsid w:val="0063670B"/>
    <w:rsid w:val="006406ED"/>
    <w:rsid w:val="006416D6"/>
    <w:rsid w:val="00641F7A"/>
    <w:rsid w:val="00642AA8"/>
    <w:rsid w:val="00642BC0"/>
    <w:rsid w:val="00644B6B"/>
    <w:rsid w:val="0064512A"/>
    <w:rsid w:val="00651887"/>
    <w:rsid w:val="00652081"/>
    <w:rsid w:val="0065267B"/>
    <w:rsid w:val="00652C18"/>
    <w:rsid w:val="006537AA"/>
    <w:rsid w:val="0065498D"/>
    <w:rsid w:val="00654D9B"/>
    <w:rsid w:val="0065610A"/>
    <w:rsid w:val="00656626"/>
    <w:rsid w:val="0066044D"/>
    <w:rsid w:val="006621B0"/>
    <w:rsid w:val="00663416"/>
    <w:rsid w:val="00663C7F"/>
    <w:rsid w:val="00665441"/>
    <w:rsid w:val="00666903"/>
    <w:rsid w:val="006669DB"/>
    <w:rsid w:val="006674D0"/>
    <w:rsid w:val="006709D8"/>
    <w:rsid w:val="00673A17"/>
    <w:rsid w:val="0067489B"/>
    <w:rsid w:val="00674A1A"/>
    <w:rsid w:val="00674CCB"/>
    <w:rsid w:val="006755DF"/>
    <w:rsid w:val="00675FBD"/>
    <w:rsid w:val="0067671F"/>
    <w:rsid w:val="00676F54"/>
    <w:rsid w:val="00677560"/>
    <w:rsid w:val="0068161D"/>
    <w:rsid w:val="00682A54"/>
    <w:rsid w:val="006848EF"/>
    <w:rsid w:val="00684BA0"/>
    <w:rsid w:val="00684BFB"/>
    <w:rsid w:val="006856B0"/>
    <w:rsid w:val="00687342"/>
    <w:rsid w:val="00687E66"/>
    <w:rsid w:val="00691C66"/>
    <w:rsid w:val="00692099"/>
    <w:rsid w:val="0069370C"/>
    <w:rsid w:val="006946D4"/>
    <w:rsid w:val="006961D4"/>
    <w:rsid w:val="00697463"/>
    <w:rsid w:val="006A0D14"/>
    <w:rsid w:val="006A21F2"/>
    <w:rsid w:val="006A2B00"/>
    <w:rsid w:val="006A35AA"/>
    <w:rsid w:val="006A385D"/>
    <w:rsid w:val="006A3E84"/>
    <w:rsid w:val="006A4381"/>
    <w:rsid w:val="006A5595"/>
    <w:rsid w:val="006A5EDF"/>
    <w:rsid w:val="006A659D"/>
    <w:rsid w:val="006A66F4"/>
    <w:rsid w:val="006A6973"/>
    <w:rsid w:val="006A6AE2"/>
    <w:rsid w:val="006A7945"/>
    <w:rsid w:val="006A79F9"/>
    <w:rsid w:val="006A7E5C"/>
    <w:rsid w:val="006B1562"/>
    <w:rsid w:val="006B20C4"/>
    <w:rsid w:val="006B29BE"/>
    <w:rsid w:val="006B6F39"/>
    <w:rsid w:val="006C0A9E"/>
    <w:rsid w:val="006C11DC"/>
    <w:rsid w:val="006C1A41"/>
    <w:rsid w:val="006C2360"/>
    <w:rsid w:val="006C3621"/>
    <w:rsid w:val="006C3DE5"/>
    <w:rsid w:val="006C51DC"/>
    <w:rsid w:val="006C5459"/>
    <w:rsid w:val="006C55B0"/>
    <w:rsid w:val="006C683A"/>
    <w:rsid w:val="006C6AF7"/>
    <w:rsid w:val="006C7C34"/>
    <w:rsid w:val="006D0F3B"/>
    <w:rsid w:val="006D168F"/>
    <w:rsid w:val="006D214F"/>
    <w:rsid w:val="006D5DDB"/>
    <w:rsid w:val="006D795E"/>
    <w:rsid w:val="006D7AA6"/>
    <w:rsid w:val="006D7BB3"/>
    <w:rsid w:val="006E060D"/>
    <w:rsid w:val="006E104E"/>
    <w:rsid w:val="006E47DD"/>
    <w:rsid w:val="006E4A11"/>
    <w:rsid w:val="006E533F"/>
    <w:rsid w:val="006E5F1E"/>
    <w:rsid w:val="006F0561"/>
    <w:rsid w:val="006F0DEE"/>
    <w:rsid w:val="006F156F"/>
    <w:rsid w:val="006F279D"/>
    <w:rsid w:val="006F383E"/>
    <w:rsid w:val="006F3CA7"/>
    <w:rsid w:val="006F44A0"/>
    <w:rsid w:val="006F4AE8"/>
    <w:rsid w:val="006F5FAB"/>
    <w:rsid w:val="006F7446"/>
    <w:rsid w:val="006F79F3"/>
    <w:rsid w:val="0070105E"/>
    <w:rsid w:val="0070168F"/>
    <w:rsid w:val="0070173C"/>
    <w:rsid w:val="00701BED"/>
    <w:rsid w:val="00703824"/>
    <w:rsid w:val="00703B70"/>
    <w:rsid w:val="00704D0D"/>
    <w:rsid w:val="00706325"/>
    <w:rsid w:val="0070656C"/>
    <w:rsid w:val="00706917"/>
    <w:rsid w:val="00706BBD"/>
    <w:rsid w:val="00706DCB"/>
    <w:rsid w:val="007103CB"/>
    <w:rsid w:val="00710AB3"/>
    <w:rsid w:val="00711781"/>
    <w:rsid w:val="00712DC3"/>
    <w:rsid w:val="00713C46"/>
    <w:rsid w:val="0071400E"/>
    <w:rsid w:val="00715086"/>
    <w:rsid w:val="00717590"/>
    <w:rsid w:val="00717CF5"/>
    <w:rsid w:val="00720097"/>
    <w:rsid w:val="0072024B"/>
    <w:rsid w:val="007212BD"/>
    <w:rsid w:val="007212D9"/>
    <w:rsid w:val="007213A2"/>
    <w:rsid w:val="00721CD0"/>
    <w:rsid w:val="007223CE"/>
    <w:rsid w:val="007233F4"/>
    <w:rsid w:val="007240BE"/>
    <w:rsid w:val="00724C6B"/>
    <w:rsid w:val="007256B8"/>
    <w:rsid w:val="007304CA"/>
    <w:rsid w:val="00731580"/>
    <w:rsid w:val="00731801"/>
    <w:rsid w:val="00731BC7"/>
    <w:rsid w:val="007324D5"/>
    <w:rsid w:val="00732F83"/>
    <w:rsid w:val="00733333"/>
    <w:rsid w:val="00733660"/>
    <w:rsid w:val="00734590"/>
    <w:rsid w:val="00735AD1"/>
    <w:rsid w:val="00735FCC"/>
    <w:rsid w:val="0073609F"/>
    <w:rsid w:val="00736F4C"/>
    <w:rsid w:val="00737AC4"/>
    <w:rsid w:val="00740FE1"/>
    <w:rsid w:val="00741D21"/>
    <w:rsid w:val="00742448"/>
    <w:rsid w:val="007427B6"/>
    <w:rsid w:val="00742B52"/>
    <w:rsid w:val="00747A8D"/>
    <w:rsid w:val="007505DB"/>
    <w:rsid w:val="00750BF8"/>
    <w:rsid w:val="00750DEE"/>
    <w:rsid w:val="00751595"/>
    <w:rsid w:val="0075218E"/>
    <w:rsid w:val="0075219C"/>
    <w:rsid w:val="007529D4"/>
    <w:rsid w:val="00753A14"/>
    <w:rsid w:val="00753EB0"/>
    <w:rsid w:val="00753EB4"/>
    <w:rsid w:val="007542E4"/>
    <w:rsid w:val="00754EAA"/>
    <w:rsid w:val="00755A58"/>
    <w:rsid w:val="00760ACE"/>
    <w:rsid w:val="00760E28"/>
    <w:rsid w:val="00760FE0"/>
    <w:rsid w:val="007626E9"/>
    <w:rsid w:val="00763AC9"/>
    <w:rsid w:val="0076489B"/>
    <w:rsid w:val="00766499"/>
    <w:rsid w:val="00766684"/>
    <w:rsid w:val="007670FB"/>
    <w:rsid w:val="00767718"/>
    <w:rsid w:val="00767819"/>
    <w:rsid w:val="007703D9"/>
    <w:rsid w:val="00770B0C"/>
    <w:rsid w:val="0077246F"/>
    <w:rsid w:val="00772FAE"/>
    <w:rsid w:val="00773D34"/>
    <w:rsid w:val="00774103"/>
    <w:rsid w:val="00775B28"/>
    <w:rsid w:val="00775C91"/>
    <w:rsid w:val="00775EB8"/>
    <w:rsid w:val="00776177"/>
    <w:rsid w:val="007766A0"/>
    <w:rsid w:val="00776BD6"/>
    <w:rsid w:val="00777214"/>
    <w:rsid w:val="00777446"/>
    <w:rsid w:val="00780AE6"/>
    <w:rsid w:val="0078412F"/>
    <w:rsid w:val="00784D4B"/>
    <w:rsid w:val="00784DA1"/>
    <w:rsid w:val="00790D34"/>
    <w:rsid w:val="00791153"/>
    <w:rsid w:val="00791E06"/>
    <w:rsid w:val="00792983"/>
    <w:rsid w:val="00793718"/>
    <w:rsid w:val="007939F7"/>
    <w:rsid w:val="00794AA9"/>
    <w:rsid w:val="00794D36"/>
    <w:rsid w:val="007958D4"/>
    <w:rsid w:val="00795E43"/>
    <w:rsid w:val="00797269"/>
    <w:rsid w:val="007979FF"/>
    <w:rsid w:val="00797D35"/>
    <w:rsid w:val="007A0F8F"/>
    <w:rsid w:val="007A3A50"/>
    <w:rsid w:val="007A45C4"/>
    <w:rsid w:val="007A4B1D"/>
    <w:rsid w:val="007A5051"/>
    <w:rsid w:val="007A5D8A"/>
    <w:rsid w:val="007A6F98"/>
    <w:rsid w:val="007A72CE"/>
    <w:rsid w:val="007B0A08"/>
    <w:rsid w:val="007B138D"/>
    <w:rsid w:val="007B1F17"/>
    <w:rsid w:val="007B2F19"/>
    <w:rsid w:val="007B513A"/>
    <w:rsid w:val="007B54D8"/>
    <w:rsid w:val="007B7172"/>
    <w:rsid w:val="007C02E9"/>
    <w:rsid w:val="007C0363"/>
    <w:rsid w:val="007C3316"/>
    <w:rsid w:val="007C4927"/>
    <w:rsid w:val="007C51A4"/>
    <w:rsid w:val="007C6AA9"/>
    <w:rsid w:val="007D1BD2"/>
    <w:rsid w:val="007D2457"/>
    <w:rsid w:val="007D3021"/>
    <w:rsid w:val="007D3382"/>
    <w:rsid w:val="007D4EF0"/>
    <w:rsid w:val="007D5291"/>
    <w:rsid w:val="007D58B1"/>
    <w:rsid w:val="007D597A"/>
    <w:rsid w:val="007D649E"/>
    <w:rsid w:val="007D6789"/>
    <w:rsid w:val="007E0540"/>
    <w:rsid w:val="007E0B1F"/>
    <w:rsid w:val="007E1143"/>
    <w:rsid w:val="007E11B5"/>
    <w:rsid w:val="007E14F3"/>
    <w:rsid w:val="007E2403"/>
    <w:rsid w:val="007E37C9"/>
    <w:rsid w:val="007E4A7D"/>
    <w:rsid w:val="007E4D64"/>
    <w:rsid w:val="007E6257"/>
    <w:rsid w:val="007E73E0"/>
    <w:rsid w:val="007E7B01"/>
    <w:rsid w:val="007F1C1A"/>
    <w:rsid w:val="007F1D0F"/>
    <w:rsid w:val="007F41BE"/>
    <w:rsid w:val="007F4C3A"/>
    <w:rsid w:val="007F5176"/>
    <w:rsid w:val="007F656D"/>
    <w:rsid w:val="007F72AD"/>
    <w:rsid w:val="00802233"/>
    <w:rsid w:val="00803A8C"/>
    <w:rsid w:val="0080401F"/>
    <w:rsid w:val="00804C41"/>
    <w:rsid w:val="008054A5"/>
    <w:rsid w:val="00806B77"/>
    <w:rsid w:val="0081089C"/>
    <w:rsid w:val="008110AF"/>
    <w:rsid w:val="008120D9"/>
    <w:rsid w:val="008133A0"/>
    <w:rsid w:val="00813879"/>
    <w:rsid w:val="008151E6"/>
    <w:rsid w:val="0081632D"/>
    <w:rsid w:val="00816B70"/>
    <w:rsid w:val="00820970"/>
    <w:rsid w:val="008211E2"/>
    <w:rsid w:val="0082362F"/>
    <w:rsid w:val="00823725"/>
    <w:rsid w:val="00824B16"/>
    <w:rsid w:val="00824BEE"/>
    <w:rsid w:val="00824EB8"/>
    <w:rsid w:val="008250C0"/>
    <w:rsid w:val="00825BC5"/>
    <w:rsid w:val="00825C79"/>
    <w:rsid w:val="00825D67"/>
    <w:rsid w:val="00826627"/>
    <w:rsid w:val="00826696"/>
    <w:rsid w:val="00827DE7"/>
    <w:rsid w:val="00830649"/>
    <w:rsid w:val="00830924"/>
    <w:rsid w:val="00830FDE"/>
    <w:rsid w:val="0083110C"/>
    <w:rsid w:val="00832991"/>
    <w:rsid w:val="0083325E"/>
    <w:rsid w:val="008334E0"/>
    <w:rsid w:val="0083562B"/>
    <w:rsid w:val="0083564F"/>
    <w:rsid w:val="008369C2"/>
    <w:rsid w:val="00837869"/>
    <w:rsid w:val="008379B0"/>
    <w:rsid w:val="00842457"/>
    <w:rsid w:val="008424B5"/>
    <w:rsid w:val="00842A18"/>
    <w:rsid w:val="008472A0"/>
    <w:rsid w:val="00847491"/>
    <w:rsid w:val="008474D0"/>
    <w:rsid w:val="00847715"/>
    <w:rsid w:val="00847900"/>
    <w:rsid w:val="00847C10"/>
    <w:rsid w:val="008521DF"/>
    <w:rsid w:val="0085506C"/>
    <w:rsid w:val="00855A35"/>
    <w:rsid w:val="00856A7B"/>
    <w:rsid w:val="00860D3D"/>
    <w:rsid w:val="00862D02"/>
    <w:rsid w:val="008638DD"/>
    <w:rsid w:val="00863AEA"/>
    <w:rsid w:val="00864208"/>
    <w:rsid w:val="00864407"/>
    <w:rsid w:val="00864E13"/>
    <w:rsid w:val="0086548E"/>
    <w:rsid w:val="008663D8"/>
    <w:rsid w:val="008663EB"/>
    <w:rsid w:val="00870A99"/>
    <w:rsid w:val="00870C07"/>
    <w:rsid w:val="00870CB2"/>
    <w:rsid w:val="0087551B"/>
    <w:rsid w:val="00875829"/>
    <w:rsid w:val="00881163"/>
    <w:rsid w:val="00882618"/>
    <w:rsid w:val="00884931"/>
    <w:rsid w:val="00884F8B"/>
    <w:rsid w:val="0088500F"/>
    <w:rsid w:val="00886391"/>
    <w:rsid w:val="008863E9"/>
    <w:rsid w:val="00887518"/>
    <w:rsid w:val="0089012B"/>
    <w:rsid w:val="008907B3"/>
    <w:rsid w:val="00891B14"/>
    <w:rsid w:val="008929DC"/>
    <w:rsid w:val="0089475F"/>
    <w:rsid w:val="008953D6"/>
    <w:rsid w:val="00897EE5"/>
    <w:rsid w:val="008A13F6"/>
    <w:rsid w:val="008A23F8"/>
    <w:rsid w:val="008A24AE"/>
    <w:rsid w:val="008A26E8"/>
    <w:rsid w:val="008A4243"/>
    <w:rsid w:val="008A6379"/>
    <w:rsid w:val="008A7D53"/>
    <w:rsid w:val="008B0809"/>
    <w:rsid w:val="008B2284"/>
    <w:rsid w:val="008B2C1F"/>
    <w:rsid w:val="008B337E"/>
    <w:rsid w:val="008B4207"/>
    <w:rsid w:val="008C078C"/>
    <w:rsid w:val="008C0D00"/>
    <w:rsid w:val="008C1C2D"/>
    <w:rsid w:val="008C26C9"/>
    <w:rsid w:val="008C2989"/>
    <w:rsid w:val="008C2A27"/>
    <w:rsid w:val="008C453C"/>
    <w:rsid w:val="008C45FF"/>
    <w:rsid w:val="008C4759"/>
    <w:rsid w:val="008C5600"/>
    <w:rsid w:val="008D05AC"/>
    <w:rsid w:val="008D0788"/>
    <w:rsid w:val="008D16B5"/>
    <w:rsid w:val="008D2694"/>
    <w:rsid w:val="008D33E4"/>
    <w:rsid w:val="008D41C2"/>
    <w:rsid w:val="008D465B"/>
    <w:rsid w:val="008D6977"/>
    <w:rsid w:val="008D7A08"/>
    <w:rsid w:val="008E0D28"/>
    <w:rsid w:val="008E0E50"/>
    <w:rsid w:val="008E1329"/>
    <w:rsid w:val="008E18B3"/>
    <w:rsid w:val="008E1ECC"/>
    <w:rsid w:val="008E2E32"/>
    <w:rsid w:val="008E362A"/>
    <w:rsid w:val="008E495E"/>
    <w:rsid w:val="008E4F4F"/>
    <w:rsid w:val="008E6A38"/>
    <w:rsid w:val="008E7C0D"/>
    <w:rsid w:val="008E7C9E"/>
    <w:rsid w:val="008F1E4D"/>
    <w:rsid w:val="008F336D"/>
    <w:rsid w:val="008F37D3"/>
    <w:rsid w:val="008F3ED7"/>
    <w:rsid w:val="008F407C"/>
    <w:rsid w:val="008F41E8"/>
    <w:rsid w:val="008F47EC"/>
    <w:rsid w:val="008F525C"/>
    <w:rsid w:val="008F5316"/>
    <w:rsid w:val="008F734D"/>
    <w:rsid w:val="008F75D4"/>
    <w:rsid w:val="009003F2"/>
    <w:rsid w:val="00901746"/>
    <w:rsid w:val="00901EE3"/>
    <w:rsid w:val="00902C7A"/>
    <w:rsid w:val="00905643"/>
    <w:rsid w:val="009066FB"/>
    <w:rsid w:val="00906931"/>
    <w:rsid w:val="0090732F"/>
    <w:rsid w:val="00910285"/>
    <w:rsid w:val="009107F4"/>
    <w:rsid w:val="0091136C"/>
    <w:rsid w:val="009113AC"/>
    <w:rsid w:val="009119DD"/>
    <w:rsid w:val="009123A7"/>
    <w:rsid w:val="00913925"/>
    <w:rsid w:val="00913934"/>
    <w:rsid w:val="009144E0"/>
    <w:rsid w:val="00914551"/>
    <w:rsid w:val="00915B31"/>
    <w:rsid w:val="0091768C"/>
    <w:rsid w:val="00917948"/>
    <w:rsid w:val="00917CF1"/>
    <w:rsid w:val="00920BA2"/>
    <w:rsid w:val="009212CD"/>
    <w:rsid w:val="00922BA2"/>
    <w:rsid w:val="009234B3"/>
    <w:rsid w:val="00923C73"/>
    <w:rsid w:val="0092489D"/>
    <w:rsid w:val="0092494D"/>
    <w:rsid w:val="009252D7"/>
    <w:rsid w:val="009255F4"/>
    <w:rsid w:val="00926019"/>
    <w:rsid w:val="009263F1"/>
    <w:rsid w:val="00926A14"/>
    <w:rsid w:val="00927963"/>
    <w:rsid w:val="00933607"/>
    <w:rsid w:val="009348C5"/>
    <w:rsid w:val="0093539B"/>
    <w:rsid w:val="00940CB9"/>
    <w:rsid w:val="0094181D"/>
    <w:rsid w:val="00941F68"/>
    <w:rsid w:val="0094296B"/>
    <w:rsid w:val="00943521"/>
    <w:rsid w:val="00943638"/>
    <w:rsid w:val="0094386C"/>
    <w:rsid w:val="00943E47"/>
    <w:rsid w:val="00944FA6"/>
    <w:rsid w:val="00945A35"/>
    <w:rsid w:val="0094683D"/>
    <w:rsid w:val="00946976"/>
    <w:rsid w:val="00946F85"/>
    <w:rsid w:val="00947D60"/>
    <w:rsid w:val="00951149"/>
    <w:rsid w:val="00954231"/>
    <w:rsid w:val="0095464B"/>
    <w:rsid w:val="00954876"/>
    <w:rsid w:val="0095660D"/>
    <w:rsid w:val="00956E93"/>
    <w:rsid w:val="009577AE"/>
    <w:rsid w:val="00961698"/>
    <w:rsid w:val="00961A40"/>
    <w:rsid w:val="00963F0A"/>
    <w:rsid w:val="009643CC"/>
    <w:rsid w:val="00964FE0"/>
    <w:rsid w:val="009674ED"/>
    <w:rsid w:val="00967F64"/>
    <w:rsid w:val="00972618"/>
    <w:rsid w:val="00973DDD"/>
    <w:rsid w:val="009755E2"/>
    <w:rsid w:val="0097716C"/>
    <w:rsid w:val="009776E8"/>
    <w:rsid w:val="009800D2"/>
    <w:rsid w:val="00982088"/>
    <w:rsid w:val="00982121"/>
    <w:rsid w:val="00982822"/>
    <w:rsid w:val="00982B4C"/>
    <w:rsid w:val="00984655"/>
    <w:rsid w:val="00985A98"/>
    <w:rsid w:val="00985B97"/>
    <w:rsid w:val="00985CF0"/>
    <w:rsid w:val="00985E49"/>
    <w:rsid w:val="0098789A"/>
    <w:rsid w:val="00987FFB"/>
    <w:rsid w:val="009908C7"/>
    <w:rsid w:val="0099160C"/>
    <w:rsid w:val="009923E0"/>
    <w:rsid w:val="009931A3"/>
    <w:rsid w:val="0099624C"/>
    <w:rsid w:val="00996FEA"/>
    <w:rsid w:val="009A0D66"/>
    <w:rsid w:val="009A14F7"/>
    <w:rsid w:val="009A233E"/>
    <w:rsid w:val="009A2470"/>
    <w:rsid w:val="009A288F"/>
    <w:rsid w:val="009A517C"/>
    <w:rsid w:val="009A7129"/>
    <w:rsid w:val="009A71B6"/>
    <w:rsid w:val="009B039C"/>
    <w:rsid w:val="009B18A3"/>
    <w:rsid w:val="009B2D5B"/>
    <w:rsid w:val="009B36EF"/>
    <w:rsid w:val="009B4332"/>
    <w:rsid w:val="009B4C1C"/>
    <w:rsid w:val="009B53FB"/>
    <w:rsid w:val="009B5CD2"/>
    <w:rsid w:val="009B7B42"/>
    <w:rsid w:val="009C09BF"/>
    <w:rsid w:val="009C2ACB"/>
    <w:rsid w:val="009C45A7"/>
    <w:rsid w:val="009C626E"/>
    <w:rsid w:val="009C6508"/>
    <w:rsid w:val="009C6A75"/>
    <w:rsid w:val="009D024E"/>
    <w:rsid w:val="009D1ABC"/>
    <w:rsid w:val="009D24C2"/>
    <w:rsid w:val="009D3876"/>
    <w:rsid w:val="009D5F04"/>
    <w:rsid w:val="009D60B7"/>
    <w:rsid w:val="009E08C3"/>
    <w:rsid w:val="009E171B"/>
    <w:rsid w:val="009E191D"/>
    <w:rsid w:val="009E1F3E"/>
    <w:rsid w:val="009E2175"/>
    <w:rsid w:val="009E4942"/>
    <w:rsid w:val="009E49FA"/>
    <w:rsid w:val="009E4AA8"/>
    <w:rsid w:val="009E4C97"/>
    <w:rsid w:val="009E646A"/>
    <w:rsid w:val="009E66AD"/>
    <w:rsid w:val="009E6831"/>
    <w:rsid w:val="009F0918"/>
    <w:rsid w:val="009F163F"/>
    <w:rsid w:val="009F265D"/>
    <w:rsid w:val="009F30C8"/>
    <w:rsid w:val="009F4CE1"/>
    <w:rsid w:val="009F5456"/>
    <w:rsid w:val="009F59CE"/>
    <w:rsid w:val="009F682D"/>
    <w:rsid w:val="009F7038"/>
    <w:rsid w:val="009F751D"/>
    <w:rsid w:val="009F7AC4"/>
    <w:rsid w:val="00A01BE9"/>
    <w:rsid w:val="00A01E02"/>
    <w:rsid w:val="00A0280F"/>
    <w:rsid w:val="00A02874"/>
    <w:rsid w:val="00A02A39"/>
    <w:rsid w:val="00A03C89"/>
    <w:rsid w:val="00A03CE1"/>
    <w:rsid w:val="00A059B9"/>
    <w:rsid w:val="00A0745A"/>
    <w:rsid w:val="00A07BDB"/>
    <w:rsid w:val="00A10F3B"/>
    <w:rsid w:val="00A11810"/>
    <w:rsid w:val="00A11E86"/>
    <w:rsid w:val="00A1219D"/>
    <w:rsid w:val="00A12EDF"/>
    <w:rsid w:val="00A13120"/>
    <w:rsid w:val="00A139D4"/>
    <w:rsid w:val="00A161EA"/>
    <w:rsid w:val="00A164C2"/>
    <w:rsid w:val="00A17AE4"/>
    <w:rsid w:val="00A208E0"/>
    <w:rsid w:val="00A20B27"/>
    <w:rsid w:val="00A2291A"/>
    <w:rsid w:val="00A244ED"/>
    <w:rsid w:val="00A24A3C"/>
    <w:rsid w:val="00A250D5"/>
    <w:rsid w:val="00A306B6"/>
    <w:rsid w:val="00A3131C"/>
    <w:rsid w:val="00A333B2"/>
    <w:rsid w:val="00A33B65"/>
    <w:rsid w:val="00A341F7"/>
    <w:rsid w:val="00A34519"/>
    <w:rsid w:val="00A34975"/>
    <w:rsid w:val="00A34D36"/>
    <w:rsid w:val="00A35A96"/>
    <w:rsid w:val="00A40B60"/>
    <w:rsid w:val="00A42B2A"/>
    <w:rsid w:val="00A438E9"/>
    <w:rsid w:val="00A43DA7"/>
    <w:rsid w:val="00A43DAB"/>
    <w:rsid w:val="00A4414F"/>
    <w:rsid w:val="00A45321"/>
    <w:rsid w:val="00A46189"/>
    <w:rsid w:val="00A462C2"/>
    <w:rsid w:val="00A47FCC"/>
    <w:rsid w:val="00A5000B"/>
    <w:rsid w:val="00A511BA"/>
    <w:rsid w:val="00A526FC"/>
    <w:rsid w:val="00A53006"/>
    <w:rsid w:val="00A55B68"/>
    <w:rsid w:val="00A56024"/>
    <w:rsid w:val="00A56815"/>
    <w:rsid w:val="00A60097"/>
    <w:rsid w:val="00A61200"/>
    <w:rsid w:val="00A618E2"/>
    <w:rsid w:val="00A61D09"/>
    <w:rsid w:val="00A6332F"/>
    <w:rsid w:val="00A64E0B"/>
    <w:rsid w:val="00A65FDD"/>
    <w:rsid w:val="00A66B09"/>
    <w:rsid w:val="00A66EA5"/>
    <w:rsid w:val="00A6788C"/>
    <w:rsid w:val="00A67F69"/>
    <w:rsid w:val="00A70A3C"/>
    <w:rsid w:val="00A70C8F"/>
    <w:rsid w:val="00A74930"/>
    <w:rsid w:val="00A74D7A"/>
    <w:rsid w:val="00A75315"/>
    <w:rsid w:val="00A77003"/>
    <w:rsid w:val="00A812C6"/>
    <w:rsid w:val="00A819E1"/>
    <w:rsid w:val="00A81F33"/>
    <w:rsid w:val="00A8217C"/>
    <w:rsid w:val="00A828C1"/>
    <w:rsid w:val="00A82BD8"/>
    <w:rsid w:val="00A8499D"/>
    <w:rsid w:val="00A854C4"/>
    <w:rsid w:val="00A857B6"/>
    <w:rsid w:val="00A87047"/>
    <w:rsid w:val="00A8776E"/>
    <w:rsid w:val="00A916D6"/>
    <w:rsid w:val="00A92DA4"/>
    <w:rsid w:val="00A931F8"/>
    <w:rsid w:val="00A961B6"/>
    <w:rsid w:val="00AA1EC8"/>
    <w:rsid w:val="00AA6E26"/>
    <w:rsid w:val="00AA7802"/>
    <w:rsid w:val="00AB1D9A"/>
    <w:rsid w:val="00AB34C7"/>
    <w:rsid w:val="00AB36EC"/>
    <w:rsid w:val="00AB3E69"/>
    <w:rsid w:val="00AB57D4"/>
    <w:rsid w:val="00AB5A66"/>
    <w:rsid w:val="00AB662D"/>
    <w:rsid w:val="00AB6EB1"/>
    <w:rsid w:val="00AC02E3"/>
    <w:rsid w:val="00AC3A3D"/>
    <w:rsid w:val="00AC4308"/>
    <w:rsid w:val="00AC5226"/>
    <w:rsid w:val="00AC574F"/>
    <w:rsid w:val="00AC642C"/>
    <w:rsid w:val="00AC7424"/>
    <w:rsid w:val="00AD18F2"/>
    <w:rsid w:val="00AD1A81"/>
    <w:rsid w:val="00AD1CE9"/>
    <w:rsid w:val="00AD3096"/>
    <w:rsid w:val="00AD30F1"/>
    <w:rsid w:val="00AD385D"/>
    <w:rsid w:val="00AD5359"/>
    <w:rsid w:val="00AD5DDE"/>
    <w:rsid w:val="00AD5EEA"/>
    <w:rsid w:val="00AD68FD"/>
    <w:rsid w:val="00AD6EEE"/>
    <w:rsid w:val="00AE155C"/>
    <w:rsid w:val="00AE1EE7"/>
    <w:rsid w:val="00AE32A2"/>
    <w:rsid w:val="00AE362D"/>
    <w:rsid w:val="00AE5E82"/>
    <w:rsid w:val="00AE7596"/>
    <w:rsid w:val="00AE7C16"/>
    <w:rsid w:val="00AF03CE"/>
    <w:rsid w:val="00AF0605"/>
    <w:rsid w:val="00AF35AD"/>
    <w:rsid w:val="00AF4717"/>
    <w:rsid w:val="00AF618D"/>
    <w:rsid w:val="00AF61F9"/>
    <w:rsid w:val="00AF61FE"/>
    <w:rsid w:val="00AF675D"/>
    <w:rsid w:val="00AF708B"/>
    <w:rsid w:val="00B02795"/>
    <w:rsid w:val="00B0326A"/>
    <w:rsid w:val="00B0447E"/>
    <w:rsid w:val="00B05E79"/>
    <w:rsid w:val="00B06BBA"/>
    <w:rsid w:val="00B06C92"/>
    <w:rsid w:val="00B07464"/>
    <w:rsid w:val="00B0775A"/>
    <w:rsid w:val="00B07C94"/>
    <w:rsid w:val="00B12B71"/>
    <w:rsid w:val="00B12F9C"/>
    <w:rsid w:val="00B1406B"/>
    <w:rsid w:val="00B151F6"/>
    <w:rsid w:val="00B15569"/>
    <w:rsid w:val="00B17362"/>
    <w:rsid w:val="00B17364"/>
    <w:rsid w:val="00B179F3"/>
    <w:rsid w:val="00B204AD"/>
    <w:rsid w:val="00B20A81"/>
    <w:rsid w:val="00B20B60"/>
    <w:rsid w:val="00B20BAA"/>
    <w:rsid w:val="00B21572"/>
    <w:rsid w:val="00B2369B"/>
    <w:rsid w:val="00B24075"/>
    <w:rsid w:val="00B24562"/>
    <w:rsid w:val="00B24764"/>
    <w:rsid w:val="00B2555C"/>
    <w:rsid w:val="00B25667"/>
    <w:rsid w:val="00B272A2"/>
    <w:rsid w:val="00B305EB"/>
    <w:rsid w:val="00B312FF"/>
    <w:rsid w:val="00B32060"/>
    <w:rsid w:val="00B33577"/>
    <w:rsid w:val="00B33664"/>
    <w:rsid w:val="00B33AA1"/>
    <w:rsid w:val="00B33C5D"/>
    <w:rsid w:val="00B34E2A"/>
    <w:rsid w:val="00B356D7"/>
    <w:rsid w:val="00B358EF"/>
    <w:rsid w:val="00B36086"/>
    <w:rsid w:val="00B374DC"/>
    <w:rsid w:val="00B37D93"/>
    <w:rsid w:val="00B40E69"/>
    <w:rsid w:val="00B411BC"/>
    <w:rsid w:val="00B4313F"/>
    <w:rsid w:val="00B44E7E"/>
    <w:rsid w:val="00B46A89"/>
    <w:rsid w:val="00B46F76"/>
    <w:rsid w:val="00B50A65"/>
    <w:rsid w:val="00B5191E"/>
    <w:rsid w:val="00B52717"/>
    <w:rsid w:val="00B53110"/>
    <w:rsid w:val="00B531FE"/>
    <w:rsid w:val="00B53D49"/>
    <w:rsid w:val="00B5402F"/>
    <w:rsid w:val="00B55106"/>
    <w:rsid w:val="00B55C86"/>
    <w:rsid w:val="00B57D61"/>
    <w:rsid w:val="00B63076"/>
    <w:rsid w:val="00B63DE6"/>
    <w:rsid w:val="00B64A92"/>
    <w:rsid w:val="00B670E8"/>
    <w:rsid w:val="00B67C03"/>
    <w:rsid w:val="00B70462"/>
    <w:rsid w:val="00B710BC"/>
    <w:rsid w:val="00B71C5B"/>
    <w:rsid w:val="00B72A84"/>
    <w:rsid w:val="00B73126"/>
    <w:rsid w:val="00B73C0E"/>
    <w:rsid w:val="00B74213"/>
    <w:rsid w:val="00B74646"/>
    <w:rsid w:val="00B75C2E"/>
    <w:rsid w:val="00B770CC"/>
    <w:rsid w:val="00B80887"/>
    <w:rsid w:val="00B810FD"/>
    <w:rsid w:val="00B8113C"/>
    <w:rsid w:val="00B81685"/>
    <w:rsid w:val="00B85BD3"/>
    <w:rsid w:val="00B87FD8"/>
    <w:rsid w:val="00B91117"/>
    <w:rsid w:val="00B91A3E"/>
    <w:rsid w:val="00B93148"/>
    <w:rsid w:val="00B9432F"/>
    <w:rsid w:val="00B949F8"/>
    <w:rsid w:val="00B973A1"/>
    <w:rsid w:val="00B9772D"/>
    <w:rsid w:val="00B97FA6"/>
    <w:rsid w:val="00BA0B62"/>
    <w:rsid w:val="00BA0B9E"/>
    <w:rsid w:val="00BA22E7"/>
    <w:rsid w:val="00BA2ACD"/>
    <w:rsid w:val="00BA55C0"/>
    <w:rsid w:val="00BA656E"/>
    <w:rsid w:val="00BA7F43"/>
    <w:rsid w:val="00BB0063"/>
    <w:rsid w:val="00BB1FCD"/>
    <w:rsid w:val="00BB2207"/>
    <w:rsid w:val="00BB3454"/>
    <w:rsid w:val="00BB404D"/>
    <w:rsid w:val="00BB4094"/>
    <w:rsid w:val="00BB4FA7"/>
    <w:rsid w:val="00BB521C"/>
    <w:rsid w:val="00BB5A4A"/>
    <w:rsid w:val="00BB723B"/>
    <w:rsid w:val="00BB72CB"/>
    <w:rsid w:val="00BB7A02"/>
    <w:rsid w:val="00BC08D6"/>
    <w:rsid w:val="00BC2E0C"/>
    <w:rsid w:val="00BC3625"/>
    <w:rsid w:val="00BC479C"/>
    <w:rsid w:val="00BC5999"/>
    <w:rsid w:val="00BC6148"/>
    <w:rsid w:val="00BC6C34"/>
    <w:rsid w:val="00BC6DE3"/>
    <w:rsid w:val="00BC78D0"/>
    <w:rsid w:val="00BC7B18"/>
    <w:rsid w:val="00BD05CC"/>
    <w:rsid w:val="00BD0A8E"/>
    <w:rsid w:val="00BD1452"/>
    <w:rsid w:val="00BD17DF"/>
    <w:rsid w:val="00BD1F81"/>
    <w:rsid w:val="00BD256B"/>
    <w:rsid w:val="00BD2767"/>
    <w:rsid w:val="00BD2CD3"/>
    <w:rsid w:val="00BD2E1B"/>
    <w:rsid w:val="00BD2E35"/>
    <w:rsid w:val="00BD3E7F"/>
    <w:rsid w:val="00BD3F37"/>
    <w:rsid w:val="00BD4E96"/>
    <w:rsid w:val="00BD5F52"/>
    <w:rsid w:val="00BD60B9"/>
    <w:rsid w:val="00BD65A4"/>
    <w:rsid w:val="00BD6BAA"/>
    <w:rsid w:val="00BE0262"/>
    <w:rsid w:val="00BE0CEA"/>
    <w:rsid w:val="00BE24F0"/>
    <w:rsid w:val="00BE273F"/>
    <w:rsid w:val="00BE3975"/>
    <w:rsid w:val="00BE3A3C"/>
    <w:rsid w:val="00BE3E96"/>
    <w:rsid w:val="00BE4154"/>
    <w:rsid w:val="00BE7844"/>
    <w:rsid w:val="00BE7E69"/>
    <w:rsid w:val="00BF020E"/>
    <w:rsid w:val="00BF022F"/>
    <w:rsid w:val="00BF2974"/>
    <w:rsid w:val="00BF2E36"/>
    <w:rsid w:val="00BF48DF"/>
    <w:rsid w:val="00BF5BDB"/>
    <w:rsid w:val="00BF66AC"/>
    <w:rsid w:val="00BF6798"/>
    <w:rsid w:val="00BF6FBF"/>
    <w:rsid w:val="00BF7B35"/>
    <w:rsid w:val="00C01DE4"/>
    <w:rsid w:val="00C02517"/>
    <w:rsid w:val="00C0267A"/>
    <w:rsid w:val="00C055A4"/>
    <w:rsid w:val="00C059DE"/>
    <w:rsid w:val="00C059EF"/>
    <w:rsid w:val="00C06FDF"/>
    <w:rsid w:val="00C07E5C"/>
    <w:rsid w:val="00C1092A"/>
    <w:rsid w:val="00C11343"/>
    <w:rsid w:val="00C1344B"/>
    <w:rsid w:val="00C14124"/>
    <w:rsid w:val="00C15300"/>
    <w:rsid w:val="00C15522"/>
    <w:rsid w:val="00C16114"/>
    <w:rsid w:val="00C17D7E"/>
    <w:rsid w:val="00C2073C"/>
    <w:rsid w:val="00C20ADD"/>
    <w:rsid w:val="00C20EE2"/>
    <w:rsid w:val="00C211FF"/>
    <w:rsid w:val="00C215E0"/>
    <w:rsid w:val="00C219F1"/>
    <w:rsid w:val="00C21F2B"/>
    <w:rsid w:val="00C2227C"/>
    <w:rsid w:val="00C23FE4"/>
    <w:rsid w:val="00C2507E"/>
    <w:rsid w:val="00C25163"/>
    <w:rsid w:val="00C25557"/>
    <w:rsid w:val="00C27231"/>
    <w:rsid w:val="00C2778E"/>
    <w:rsid w:val="00C27DAC"/>
    <w:rsid w:val="00C30CEE"/>
    <w:rsid w:val="00C325FA"/>
    <w:rsid w:val="00C34201"/>
    <w:rsid w:val="00C34DE9"/>
    <w:rsid w:val="00C357FF"/>
    <w:rsid w:val="00C359B3"/>
    <w:rsid w:val="00C36873"/>
    <w:rsid w:val="00C36883"/>
    <w:rsid w:val="00C37202"/>
    <w:rsid w:val="00C41134"/>
    <w:rsid w:val="00C413C5"/>
    <w:rsid w:val="00C42A78"/>
    <w:rsid w:val="00C44362"/>
    <w:rsid w:val="00C449A5"/>
    <w:rsid w:val="00C44B4A"/>
    <w:rsid w:val="00C44D10"/>
    <w:rsid w:val="00C44FF0"/>
    <w:rsid w:val="00C45055"/>
    <w:rsid w:val="00C4585A"/>
    <w:rsid w:val="00C47907"/>
    <w:rsid w:val="00C50694"/>
    <w:rsid w:val="00C51FB1"/>
    <w:rsid w:val="00C5309D"/>
    <w:rsid w:val="00C53299"/>
    <w:rsid w:val="00C532D4"/>
    <w:rsid w:val="00C55DDC"/>
    <w:rsid w:val="00C55E44"/>
    <w:rsid w:val="00C57A86"/>
    <w:rsid w:val="00C57CFC"/>
    <w:rsid w:val="00C60BCF"/>
    <w:rsid w:val="00C611E6"/>
    <w:rsid w:val="00C6214E"/>
    <w:rsid w:val="00C6292E"/>
    <w:rsid w:val="00C6296B"/>
    <w:rsid w:val="00C62A67"/>
    <w:rsid w:val="00C635F5"/>
    <w:rsid w:val="00C64D68"/>
    <w:rsid w:val="00C659E1"/>
    <w:rsid w:val="00C66B48"/>
    <w:rsid w:val="00C704CC"/>
    <w:rsid w:val="00C70502"/>
    <w:rsid w:val="00C728CB"/>
    <w:rsid w:val="00C7337B"/>
    <w:rsid w:val="00C73AD8"/>
    <w:rsid w:val="00C745B8"/>
    <w:rsid w:val="00C7482B"/>
    <w:rsid w:val="00C75452"/>
    <w:rsid w:val="00C755D9"/>
    <w:rsid w:val="00C76B83"/>
    <w:rsid w:val="00C77431"/>
    <w:rsid w:val="00C80950"/>
    <w:rsid w:val="00C81487"/>
    <w:rsid w:val="00C82629"/>
    <w:rsid w:val="00C83205"/>
    <w:rsid w:val="00C83585"/>
    <w:rsid w:val="00C8446B"/>
    <w:rsid w:val="00C8484B"/>
    <w:rsid w:val="00C877D1"/>
    <w:rsid w:val="00C912D0"/>
    <w:rsid w:val="00C92D75"/>
    <w:rsid w:val="00C93072"/>
    <w:rsid w:val="00C937D2"/>
    <w:rsid w:val="00C956C7"/>
    <w:rsid w:val="00C974DE"/>
    <w:rsid w:val="00CA0A4A"/>
    <w:rsid w:val="00CA36D6"/>
    <w:rsid w:val="00CA3D7E"/>
    <w:rsid w:val="00CA4057"/>
    <w:rsid w:val="00CA4C8C"/>
    <w:rsid w:val="00CA59DB"/>
    <w:rsid w:val="00CA6793"/>
    <w:rsid w:val="00CA75CC"/>
    <w:rsid w:val="00CA75F4"/>
    <w:rsid w:val="00CB0FBD"/>
    <w:rsid w:val="00CB3A9F"/>
    <w:rsid w:val="00CB3C97"/>
    <w:rsid w:val="00CB5077"/>
    <w:rsid w:val="00CB55EE"/>
    <w:rsid w:val="00CB6F95"/>
    <w:rsid w:val="00CB6FAB"/>
    <w:rsid w:val="00CC146B"/>
    <w:rsid w:val="00CC1670"/>
    <w:rsid w:val="00CC2170"/>
    <w:rsid w:val="00CC27FD"/>
    <w:rsid w:val="00CC2E1C"/>
    <w:rsid w:val="00CC5A26"/>
    <w:rsid w:val="00CC5CF9"/>
    <w:rsid w:val="00CC604E"/>
    <w:rsid w:val="00CC634A"/>
    <w:rsid w:val="00CC6F96"/>
    <w:rsid w:val="00CC72E2"/>
    <w:rsid w:val="00CC7719"/>
    <w:rsid w:val="00CD0651"/>
    <w:rsid w:val="00CD0BD4"/>
    <w:rsid w:val="00CD1A8B"/>
    <w:rsid w:val="00CD209B"/>
    <w:rsid w:val="00CD25DD"/>
    <w:rsid w:val="00CD2685"/>
    <w:rsid w:val="00CD2C43"/>
    <w:rsid w:val="00CD3161"/>
    <w:rsid w:val="00CD3DF1"/>
    <w:rsid w:val="00CD44C5"/>
    <w:rsid w:val="00CE15CD"/>
    <w:rsid w:val="00CE1A0F"/>
    <w:rsid w:val="00CE1BD1"/>
    <w:rsid w:val="00CE25EC"/>
    <w:rsid w:val="00CE47BC"/>
    <w:rsid w:val="00CE4DD7"/>
    <w:rsid w:val="00CE54E2"/>
    <w:rsid w:val="00CE56A6"/>
    <w:rsid w:val="00CE6A29"/>
    <w:rsid w:val="00CE6E9B"/>
    <w:rsid w:val="00CE732A"/>
    <w:rsid w:val="00CE7654"/>
    <w:rsid w:val="00CF03DD"/>
    <w:rsid w:val="00CF0F7F"/>
    <w:rsid w:val="00CF12D7"/>
    <w:rsid w:val="00CF1E35"/>
    <w:rsid w:val="00CF2456"/>
    <w:rsid w:val="00CF46A4"/>
    <w:rsid w:val="00CF6131"/>
    <w:rsid w:val="00CF7777"/>
    <w:rsid w:val="00D016F9"/>
    <w:rsid w:val="00D029A9"/>
    <w:rsid w:val="00D03933"/>
    <w:rsid w:val="00D05153"/>
    <w:rsid w:val="00D0792D"/>
    <w:rsid w:val="00D11AE7"/>
    <w:rsid w:val="00D12641"/>
    <w:rsid w:val="00D13E13"/>
    <w:rsid w:val="00D14CCF"/>
    <w:rsid w:val="00D1538B"/>
    <w:rsid w:val="00D169C3"/>
    <w:rsid w:val="00D17B12"/>
    <w:rsid w:val="00D17E3D"/>
    <w:rsid w:val="00D22D12"/>
    <w:rsid w:val="00D24291"/>
    <w:rsid w:val="00D25483"/>
    <w:rsid w:val="00D26E25"/>
    <w:rsid w:val="00D3271E"/>
    <w:rsid w:val="00D32746"/>
    <w:rsid w:val="00D331C9"/>
    <w:rsid w:val="00D359E7"/>
    <w:rsid w:val="00D36B65"/>
    <w:rsid w:val="00D375F2"/>
    <w:rsid w:val="00D407AF"/>
    <w:rsid w:val="00D4243A"/>
    <w:rsid w:val="00D4433D"/>
    <w:rsid w:val="00D447F2"/>
    <w:rsid w:val="00D45386"/>
    <w:rsid w:val="00D4594C"/>
    <w:rsid w:val="00D459CA"/>
    <w:rsid w:val="00D46DA3"/>
    <w:rsid w:val="00D47E4A"/>
    <w:rsid w:val="00D52357"/>
    <w:rsid w:val="00D52A77"/>
    <w:rsid w:val="00D52AEB"/>
    <w:rsid w:val="00D535CB"/>
    <w:rsid w:val="00D53AD2"/>
    <w:rsid w:val="00D53FBC"/>
    <w:rsid w:val="00D55033"/>
    <w:rsid w:val="00D55B05"/>
    <w:rsid w:val="00D5657A"/>
    <w:rsid w:val="00D567FE"/>
    <w:rsid w:val="00D56F14"/>
    <w:rsid w:val="00D60208"/>
    <w:rsid w:val="00D61B7E"/>
    <w:rsid w:val="00D62509"/>
    <w:rsid w:val="00D63C81"/>
    <w:rsid w:val="00D64638"/>
    <w:rsid w:val="00D65108"/>
    <w:rsid w:val="00D659CA"/>
    <w:rsid w:val="00D67528"/>
    <w:rsid w:val="00D67A10"/>
    <w:rsid w:val="00D715B4"/>
    <w:rsid w:val="00D720E5"/>
    <w:rsid w:val="00D72FAE"/>
    <w:rsid w:val="00D73558"/>
    <w:rsid w:val="00D7530E"/>
    <w:rsid w:val="00D76749"/>
    <w:rsid w:val="00D76C1C"/>
    <w:rsid w:val="00D778D7"/>
    <w:rsid w:val="00D77C5D"/>
    <w:rsid w:val="00D77EB6"/>
    <w:rsid w:val="00D80161"/>
    <w:rsid w:val="00D8255F"/>
    <w:rsid w:val="00D829D2"/>
    <w:rsid w:val="00D850D5"/>
    <w:rsid w:val="00D85BBB"/>
    <w:rsid w:val="00D86589"/>
    <w:rsid w:val="00D87867"/>
    <w:rsid w:val="00D906C8"/>
    <w:rsid w:val="00D91BF2"/>
    <w:rsid w:val="00D9205B"/>
    <w:rsid w:val="00D92584"/>
    <w:rsid w:val="00D92E97"/>
    <w:rsid w:val="00D9386E"/>
    <w:rsid w:val="00D93CD1"/>
    <w:rsid w:val="00D94D4F"/>
    <w:rsid w:val="00D95436"/>
    <w:rsid w:val="00D95EB3"/>
    <w:rsid w:val="00D971A1"/>
    <w:rsid w:val="00D97296"/>
    <w:rsid w:val="00D97A70"/>
    <w:rsid w:val="00DA1EE5"/>
    <w:rsid w:val="00DA2B48"/>
    <w:rsid w:val="00DA400F"/>
    <w:rsid w:val="00DA7606"/>
    <w:rsid w:val="00DB139C"/>
    <w:rsid w:val="00DB13EF"/>
    <w:rsid w:val="00DB1471"/>
    <w:rsid w:val="00DB1D05"/>
    <w:rsid w:val="00DB390F"/>
    <w:rsid w:val="00DB3D14"/>
    <w:rsid w:val="00DB4218"/>
    <w:rsid w:val="00DB4272"/>
    <w:rsid w:val="00DB4619"/>
    <w:rsid w:val="00DB47AD"/>
    <w:rsid w:val="00DB56EA"/>
    <w:rsid w:val="00DB5C2D"/>
    <w:rsid w:val="00DB734D"/>
    <w:rsid w:val="00DC1759"/>
    <w:rsid w:val="00DC1910"/>
    <w:rsid w:val="00DC2EB5"/>
    <w:rsid w:val="00DC32A7"/>
    <w:rsid w:val="00DC4070"/>
    <w:rsid w:val="00DC4510"/>
    <w:rsid w:val="00DC7248"/>
    <w:rsid w:val="00DD5853"/>
    <w:rsid w:val="00DD69A6"/>
    <w:rsid w:val="00DD6A7B"/>
    <w:rsid w:val="00DD6B2F"/>
    <w:rsid w:val="00DD7A31"/>
    <w:rsid w:val="00DE1161"/>
    <w:rsid w:val="00DE2B8F"/>
    <w:rsid w:val="00DE3062"/>
    <w:rsid w:val="00DE387C"/>
    <w:rsid w:val="00DF003B"/>
    <w:rsid w:val="00DF01A4"/>
    <w:rsid w:val="00DF071C"/>
    <w:rsid w:val="00DF186A"/>
    <w:rsid w:val="00DF1BFB"/>
    <w:rsid w:val="00DF3179"/>
    <w:rsid w:val="00DF3F42"/>
    <w:rsid w:val="00DF6543"/>
    <w:rsid w:val="00DF6657"/>
    <w:rsid w:val="00DF689B"/>
    <w:rsid w:val="00DF70D2"/>
    <w:rsid w:val="00DF770F"/>
    <w:rsid w:val="00DF7740"/>
    <w:rsid w:val="00E00198"/>
    <w:rsid w:val="00E001B6"/>
    <w:rsid w:val="00E004A5"/>
    <w:rsid w:val="00E019E2"/>
    <w:rsid w:val="00E02393"/>
    <w:rsid w:val="00E05DAA"/>
    <w:rsid w:val="00E062C0"/>
    <w:rsid w:val="00E07FAD"/>
    <w:rsid w:val="00E11567"/>
    <w:rsid w:val="00E123D3"/>
    <w:rsid w:val="00E13B14"/>
    <w:rsid w:val="00E145BC"/>
    <w:rsid w:val="00E17024"/>
    <w:rsid w:val="00E17875"/>
    <w:rsid w:val="00E17C6E"/>
    <w:rsid w:val="00E2014B"/>
    <w:rsid w:val="00E20D98"/>
    <w:rsid w:val="00E215FB"/>
    <w:rsid w:val="00E2212A"/>
    <w:rsid w:val="00E23586"/>
    <w:rsid w:val="00E23D72"/>
    <w:rsid w:val="00E23DB5"/>
    <w:rsid w:val="00E23F48"/>
    <w:rsid w:val="00E31B93"/>
    <w:rsid w:val="00E31D55"/>
    <w:rsid w:val="00E32774"/>
    <w:rsid w:val="00E33163"/>
    <w:rsid w:val="00E3374B"/>
    <w:rsid w:val="00E33C0A"/>
    <w:rsid w:val="00E33E58"/>
    <w:rsid w:val="00E345F6"/>
    <w:rsid w:val="00E35614"/>
    <w:rsid w:val="00E356CC"/>
    <w:rsid w:val="00E36C41"/>
    <w:rsid w:val="00E37475"/>
    <w:rsid w:val="00E40162"/>
    <w:rsid w:val="00E4087D"/>
    <w:rsid w:val="00E41273"/>
    <w:rsid w:val="00E413B8"/>
    <w:rsid w:val="00E4200E"/>
    <w:rsid w:val="00E45367"/>
    <w:rsid w:val="00E45E78"/>
    <w:rsid w:val="00E471D8"/>
    <w:rsid w:val="00E479EC"/>
    <w:rsid w:val="00E47F31"/>
    <w:rsid w:val="00E50307"/>
    <w:rsid w:val="00E51D10"/>
    <w:rsid w:val="00E51E29"/>
    <w:rsid w:val="00E51E9F"/>
    <w:rsid w:val="00E52AF8"/>
    <w:rsid w:val="00E53C51"/>
    <w:rsid w:val="00E54636"/>
    <w:rsid w:val="00E5755F"/>
    <w:rsid w:val="00E6044C"/>
    <w:rsid w:val="00E60F52"/>
    <w:rsid w:val="00E60F73"/>
    <w:rsid w:val="00E613B4"/>
    <w:rsid w:val="00E62CDC"/>
    <w:rsid w:val="00E632F0"/>
    <w:rsid w:val="00E6395A"/>
    <w:rsid w:val="00E64E6F"/>
    <w:rsid w:val="00E662B6"/>
    <w:rsid w:val="00E6648B"/>
    <w:rsid w:val="00E703E7"/>
    <w:rsid w:val="00E71B45"/>
    <w:rsid w:val="00E72845"/>
    <w:rsid w:val="00E748ED"/>
    <w:rsid w:val="00E752F0"/>
    <w:rsid w:val="00E76365"/>
    <w:rsid w:val="00E76A70"/>
    <w:rsid w:val="00E775A7"/>
    <w:rsid w:val="00E80951"/>
    <w:rsid w:val="00E810CE"/>
    <w:rsid w:val="00E81956"/>
    <w:rsid w:val="00E8269F"/>
    <w:rsid w:val="00E83B13"/>
    <w:rsid w:val="00E85A8E"/>
    <w:rsid w:val="00E863C6"/>
    <w:rsid w:val="00E902E2"/>
    <w:rsid w:val="00E920AE"/>
    <w:rsid w:val="00E92217"/>
    <w:rsid w:val="00E9305A"/>
    <w:rsid w:val="00E93824"/>
    <w:rsid w:val="00E93865"/>
    <w:rsid w:val="00E95432"/>
    <w:rsid w:val="00E957D8"/>
    <w:rsid w:val="00E95BCE"/>
    <w:rsid w:val="00E96AFF"/>
    <w:rsid w:val="00E973EC"/>
    <w:rsid w:val="00E97615"/>
    <w:rsid w:val="00E97B39"/>
    <w:rsid w:val="00E97D13"/>
    <w:rsid w:val="00EA37FF"/>
    <w:rsid w:val="00EA572C"/>
    <w:rsid w:val="00EA6B6A"/>
    <w:rsid w:val="00EA712A"/>
    <w:rsid w:val="00EA735D"/>
    <w:rsid w:val="00EA74D1"/>
    <w:rsid w:val="00EA7530"/>
    <w:rsid w:val="00EA7955"/>
    <w:rsid w:val="00EA7E90"/>
    <w:rsid w:val="00EB0218"/>
    <w:rsid w:val="00EB10F0"/>
    <w:rsid w:val="00EB14CD"/>
    <w:rsid w:val="00EB1D5F"/>
    <w:rsid w:val="00EB258B"/>
    <w:rsid w:val="00EB2B90"/>
    <w:rsid w:val="00EB35A7"/>
    <w:rsid w:val="00EB6141"/>
    <w:rsid w:val="00EB6AAB"/>
    <w:rsid w:val="00EB7395"/>
    <w:rsid w:val="00EB742D"/>
    <w:rsid w:val="00EC047F"/>
    <w:rsid w:val="00EC1EC3"/>
    <w:rsid w:val="00EC3A69"/>
    <w:rsid w:val="00EC52AE"/>
    <w:rsid w:val="00EC74BB"/>
    <w:rsid w:val="00ED02CE"/>
    <w:rsid w:val="00ED1CDB"/>
    <w:rsid w:val="00ED1F3E"/>
    <w:rsid w:val="00ED230E"/>
    <w:rsid w:val="00ED36A1"/>
    <w:rsid w:val="00ED3A68"/>
    <w:rsid w:val="00ED6153"/>
    <w:rsid w:val="00ED6694"/>
    <w:rsid w:val="00ED7A2E"/>
    <w:rsid w:val="00ED7BBB"/>
    <w:rsid w:val="00ED7EA3"/>
    <w:rsid w:val="00EE1BEE"/>
    <w:rsid w:val="00EE1FB0"/>
    <w:rsid w:val="00EE38EE"/>
    <w:rsid w:val="00EE4867"/>
    <w:rsid w:val="00EE5150"/>
    <w:rsid w:val="00EE6E34"/>
    <w:rsid w:val="00EE6EBE"/>
    <w:rsid w:val="00EE7E48"/>
    <w:rsid w:val="00EF0251"/>
    <w:rsid w:val="00EF0618"/>
    <w:rsid w:val="00EF0A14"/>
    <w:rsid w:val="00EF27D4"/>
    <w:rsid w:val="00EF3F04"/>
    <w:rsid w:val="00EF4139"/>
    <w:rsid w:val="00EF5AC5"/>
    <w:rsid w:val="00EF6C38"/>
    <w:rsid w:val="00F00858"/>
    <w:rsid w:val="00F022F8"/>
    <w:rsid w:val="00F02D69"/>
    <w:rsid w:val="00F03C5E"/>
    <w:rsid w:val="00F048D6"/>
    <w:rsid w:val="00F0543A"/>
    <w:rsid w:val="00F06C6C"/>
    <w:rsid w:val="00F10AC5"/>
    <w:rsid w:val="00F10B0A"/>
    <w:rsid w:val="00F10C8F"/>
    <w:rsid w:val="00F119BD"/>
    <w:rsid w:val="00F14888"/>
    <w:rsid w:val="00F156E5"/>
    <w:rsid w:val="00F15B4F"/>
    <w:rsid w:val="00F15E0F"/>
    <w:rsid w:val="00F16C9C"/>
    <w:rsid w:val="00F16DA6"/>
    <w:rsid w:val="00F170C5"/>
    <w:rsid w:val="00F176CA"/>
    <w:rsid w:val="00F1797E"/>
    <w:rsid w:val="00F20158"/>
    <w:rsid w:val="00F20C83"/>
    <w:rsid w:val="00F21D84"/>
    <w:rsid w:val="00F21F2E"/>
    <w:rsid w:val="00F2234F"/>
    <w:rsid w:val="00F23029"/>
    <w:rsid w:val="00F249C8"/>
    <w:rsid w:val="00F25DAE"/>
    <w:rsid w:val="00F25E16"/>
    <w:rsid w:val="00F264EE"/>
    <w:rsid w:val="00F27BBD"/>
    <w:rsid w:val="00F3080A"/>
    <w:rsid w:val="00F308D0"/>
    <w:rsid w:val="00F31708"/>
    <w:rsid w:val="00F325CC"/>
    <w:rsid w:val="00F3731E"/>
    <w:rsid w:val="00F37DEA"/>
    <w:rsid w:val="00F4010B"/>
    <w:rsid w:val="00F412C7"/>
    <w:rsid w:val="00F44A62"/>
    <w:rsid w:val="00F45D84"/>
    <w:rsid w:val="00F46723"/>
    <w:rsid w:val="00F5051F"/>
    <w:rsid w:val="00F528B5"/>
    <w:rsid w:val="00F53F0F"/>
    <w:rsid w:val="00F55CE4"/>
    <w:rsid w:val="00F5616B"/>
    <w:rsid w:val="00F568D3"/>
    <w:rsid w:val="00F57368"/>
    <w:rsid w:val="00F57F3F"/>
    <w:rsid w:val="00F60159"/>
    <w:rsid w:val="00F60B93"/>
    <w:rsid w:val="00F62B92"/>
    <w:rsid w:val="00F641E4"/>
    <w:rsid w:val="00F643AF"/>
    <w:rsid w:val="00F648CF"/>
    <w:rsid w:val="00F6518F"/>
    <w:rsid w:val="00F654BB"/>
    <w:rsid w:val="00F65882"/>
    <w:rsid w:val="00F65DA6"/>
    <w:rsid w:val="00F70407"/>
    <w:rsid w:val="00F711F0"/>
    <w:rsid w:val="00F73607"/>
    <w:rsid w:val="00F737E2"/>
    <w:rsid w:val="00F7407C"/>
    <w:rsid w:val="00F74BAD"/>
    <w:rsid w:val="00F8288D"/>
    <w:rsid w:val="00F849E5"/>
    <w:rsid w:val="00F85395"/>
    <w:rsid w:val="00F8677D"/>
    <w:rsid w:val="00F867FD"/>
    <w:rsid w:val="00F91BFE"/>
    <w:rsid w:val="00F921FD"/>
    <w:rsid w:val="00F92A5D"/>
    <w:rsid w:val="00F94B5C"/>
    <w:rsid w:val="00F95840"/>
    <w:rsid w:val="00FA04A0"/>
    <w:rsid w:val="00FA0784"/>
    <w:rsid w:val="00FA09B4"/>
    <w:rsid w:val="00FA2341"/>
    <w:rsid w:val="00FA583D"/>
    <w:rsid w:val="00FA7191"/>
    <w:rsid w:val="00FA7993"/>
    <w:rsid w:val="00FB0CE3"/>
    <w:rsid w:val="00FB1C88"/>
    <w:rsid w:val="00FB1D19"/>
    <w:rsid w:val="00FB2E20"/>
    <w:rsid w:val="00FB2FB8"/>
    <w:rsid w:val="00FB399E"/>
    <w:rsid w:val="00FB47E9"/>
    <w:rsid w:val="00FB514E"/>
    <w:rsid w:val="00FB52BC"/>
    <w:rsid w:val="00FB676E"/>
    <w:rsid w:val="00FC016B"/>
    <w:rsid w:val="00FC0CD8"/>
    <w:rsid w:val="00FC14F1"/>
    <w:rsid w:val="00FC1CD7"/>
    <w:rsid w:val="00FC2A9F"/>
    <w:rsid w:val="00FC353A"/>
    <w:rsid w:val="00FC3B6D"/>
    <w:rsid w:val="00FC455C"/>
    <w:rsid w:val="00FC4780"/>
    <w:rsid w:val="00FC49EF"/>
    <w:rsid w:val="00FC5607"/>
    <w:rsid w:val="00FC5D49"/>
    <w:rsid w:val="00FC660D"/>
    <w:rsid w:val="00FC6D42"/>
    <w:rsid w:val="00FD0302"/>
    <w:rsid w:val="00FD0664"/>
    <w:rsid w:val="00FD0C99"/>
    <w:rsid w:val="00FD107C"/>
    <w:rsid w:val="00FD22BE"/>
    <w:rsid w:val="00FD33DA"/>
    <w:rsid w:val="00FD4645"/>
    <w:rsid w:val="00FD65B7"/>
    <w:rsid w:val="00FE16EB"/>
    <w:rsid w:val="00FE373C"/>
    <w:rsid w:val="00FE4437"/>
    <w:rsid w:val="00FE768E"/>
    <w:rsid w:val="00FF024F"/>
    <w:rsid w:val="00FF0640"/>
    <w:rsid w:val="00FF0856"/>
    <w:rsid w:val="00FF302C"/>
    <w:rsid w:val="00FF33F9"/>
    <w:rsid w:val="00FF453B"/>
    <w:rsid w:val="00FF5350"/>
    <w:rsid w:val="00FF55E9"/>
    <w:rsid w:val="00FF75A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D0A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mnesty Trade Gothic Light" w:eastAsiaTheme="minorEastAsia" w:hAnsi="Amnesty Trade Gothic Light" w:cs="Arial"/>
        <w:color w:val="000000" w:themeColor="text1"/>
        <w:lang w:val="en-US"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semiHidden="0" w:uiPriority="0" w:unhideWhenUsed="0"/>
    <w:lsdException w:name="heading 2" w:uiPriority="9" w:unhideWhenUsed="0"/>
    <w:lsdException w:name="heading 3" w:uiPriority="0" w:unhideWhenUsed="0"/>
    <w:lsdException w:name="heading 4" w:uiPriority="9" w:unhideWhenUsed="0"/>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98"/>
    <w:lsdException w:name="caption" w:qFormat="1"/>
    <w:lsdException w:name="List" w:unhideWhenUsed="0"/>
    <w:lsdException w:name="List 2" w:unhideWhenUsed="0"/>
    <w:lsdException w:name="List 3" w:unhideWhenUsed="0"/>
    <w:lsdException w:name="Title" w:semiHidden="0" w:unhideWhenUsed="0"/>
    <w:lsdException w:name="Default Paragraph Font" w:locked="0" w:uiPriority="1"/>
    <w:lsdException w:name="Body Text" w:uiPriority="0"/>
    <w:lsdException w:name="List Continue 5" w:unhideWhenUsed="0"/>
    <w:lsdException w:name="Message Header" w:unhideWhenUsed="0"/>
    <w:lsdException w:name="Subtitle" w:unhideWhenUsed="0" w:qFormat="1"/>
    <w:lsdException w:name="Salutation" w:unhideWhenUsed="0"/>
    <w:lsdException w:name="Strong" w:semiHidden="0" w:unhideWhenUsed="0"/>
    <w:lsdException w:name="Emphasis" w:semiHidden="0" w:unhideWhenUsed="0"/>
    <w:lsdException w:name="HTML Top of Form" w:locked="0"/>
    <w:lsdException w:name="HTML Bottom of Form" w:locked="0"/>
    <w:lsdException w:name="Normal Table" w:locked="0"/>
    <w:lsdException w:name="No List" w:locked="0"/>
    <w:lsdException w:name="Table Grid" w:semiHidden="0" w:uiPriority="59" w:unhideWhenUsed="0"/>
    <w:lsdException w:name="Placeholder Text" w:unhideWhenUsed="0"/>
    <w:lsdException w:name="No Spacing"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98" w:qFormat="1"/>
  </w:latentStyles>
  <w:style w:type="paragraph" w:default="1" w:styleId="Standaard">
    <w:name w:val="Normal"/>
    <w:uiPriority w:val="99"/>
    <w:semiHidden/>
    <w:qFormat/>
    <w:rsid w:val="00F10C8F"/>
    <w:rPr>
      <w:rFonts w:ascii="Amnesty Trade Gothic Light Obl" w:hAnsi="Amnesty Trade Gothic Light Obl"/>
      <w:sz w:val="14"/>
    </w:rPr>
  </w:style>
  <w:style w:type="paragraph" w:styleId="Kop1">
    <w:name w:val="heading 1"/>
    <w:basedOn w:val="Standaard"/>
    <w:next w:val="Standaard"/>
    <w:link w:val="Kop1Char"/>
    <w:uiPriority w:val="89"/>
    <w:semiHidden/>
    <w:locked/>
    <w:rsid w:val="002F688D"/>
    <w:pPr>
      <w:keepNext/>
      <w:numPr>
        <w:numId w:val="2"/>
      </w:numPr>
      <w:spacing w:line="560" w:lineRule="atLeast"/>
      <w:outlineLvl w:val="0"/>
    </w:pPr>
    <w:rPr>
      <w:rFonts w:ascii="Amnesty Trade Gothic Cn" w:eastAsia="SimSun" w:hAnsi="Amnesty Trade Gothic Cn" w:cs="Times New Roman"/>
      <w:b/>
      <w:caps/>
      <w:color w:val="auto"/>
      <w:kern w:val="1"/>
      <w:sz w:val="56"/>
      <w:szCs w:val="32"/>
      <w:lang w:val="en-GB" w:eastAsia="zh-CN"/>
    </w:rPr>
  </w:style>
  <w:style w:type="paragraph" w:styleId="Kop2">
    <w:name w:val="heading 2"/>
    <w:basedOn w:val="Standaard"/>
    <w:next w:val="Standaard"/>
    <w:link w:val="Kop2Char"/>
    <w:uiPriority w:val="89"/>
    <w:semiHidden/>
    <w:locked/>
    <w:rsid w:val="002F688D"/>
    <w:pPr>
      <w:keepNext/>
      <w:numPr>
        <w:ilvl w:val="1"/>
        <w:numId w:val="2"/>
      </w:numPr>
      <w:outlineLvl w:val="1"/>
    </w:pPr>
    <w:rPr>
      <w:rFonts w:ascii="Amnesty Trade Gothic Cn" w:eastAsia="SimSun" w:hAnsi="Amnesty Trade Gothic Cn" w:cs="Times New Roman"/>
      <w:caps/>
      <w:color w:val="auto"/>
      <w:sz w:val="26"/>
      <w:szCs w:val="28"/>
      <w:lang w:val="en-GB" w:eastAsia="zh-CN"/>
    </w:rPr>
  </w:style>
  <w:style w:type="paragraph" w:styleId="Kop3">
    <w:name w:val="heading 3"/>
    <w:basedOn w:val="Standaard"/>
    <w:next w:val="Standaard"/>
    <w:link w:val="Kop3Char"/>
    <w:uiPriority w:val="89"/>
    <w:semiHidden/>
    <w:locked/>
    <w:rsid w:val="002F688D"/>
    <w:pPr>
      <w:keepNext/>
      <w:numPr>
        <w:ilvl w:val="2"/>
        <w:numId w:val="2"/>
      </w:numPr>
      <w:outlineLvl w:val="2"/>
    </w:pPr>
    <w:rPr>
      <w:rFonts w:ascii="Amnesty Trade Gothic Cn" w:eastAsia="SimSun" w:hAnsi="Amnesty Trade Gothic Cn" w:cs="Times New Roman"/>
      <w:caps/>
      <w:color w:val="auto"/>
      <w:szCs w:val="26"/>
      <w:lang w:val="en-GB" w:eastAsia="zh-CN"/>
    </w:rPr>
  </w:style>
  <w:style w:type="paragraph" w:styleId="Kop4">
    <w:name w:val="heading 4"/>
    <w:basedOn w:val="Standaard"/>
    <w:next w:val="Standaard"/>
    <w:link w:val="Kop4Char"/>
    <w:uiPriority w:val="89"/>
    <w:semiHidden/>
    <w:locked/>
    <w:rsid w:val="002F688D"/>
    <w:pPr>
      <w:numPr>
        <w:ilvl w:val="3"/>
        <w:numId w:val="2"/>
      </w:numPr>
      <w:outlineLvl w:val="3"/>
    </w:pPr>
    <w:rPr>
      <w:rFonts w:ascii="Verdana" w:eastAsia="SimSun" w:hAnsi="Verdana" w:cs="Times New Roman"/>
      <w:color w:val="auto"/>
      <w:szCs w:val="24"/>
      <w:lang w:val="en-GB" w:eastAsia="zh-CN"/>
    </w:rPr>
  </w:style>
  <w:style w:type="paragraph" w:styleId="Kop5">
    <w:name w:val="heading 5"/>
    <w:basedOn w:val="Kop4"/>
    <w:next w:val="Standaard"/>
    <w:link w:val="Kop5Char"/>
    <w:uiPriority w:val="89"/>
    <w:semiHidden/>
    <w:locked/>
    <w:rsid w:val="002F688D"/>
    <w:pPr>
      <w:numPr>
        <w:ilvl w:val="4"/>
      </w:numPr>
      <w:outlineLvl w:val="4"/>
    </w:pPr>
  </w:style>
  <w:style w:type="paragraph" w:styleId="Kop6">
    <w:name w:val="heading 6"/>
    <w:basedOn w:val="Kop5"/>
    <w:next w:val="Standaard"/>
    <w:link w:val="Kop6Char"/>
    <w:uiPriority w:val="89"/>
    <w:semiHidden/>
    <w:locked/>
    <w:rsid w:val="002F688D"/>
    <w:pPr>
      <w:numPr>
        <w:ilvl w:val="5"/>
      </w:numPr>
      <w:outlineLvl w:val="5"/>
    </w:pPr>
  </w:style>
  <w:style w:type="paragraph" w:styleId="Kop7">
    <w:name w:val="heading 7"/>
    <w:basedOn w:val="Kop6"/>
    <w:next w:val="Standaard"/>
    <w:link w:val="Kop7Char"/>
    <w:uiPriority w:val="89"/>
    <w:semiHidden/>
    <w:locked/>
    <w:rsid w:val="002F688D"/>
    <w:pPr>
      <w:numPr>
        <w:ilvl w:val="6"/>
      </w:numPr>
      <w:outlineLvl w:val="6"/>
    </w:pPr>
  </w:style>
  <w:style w:type="paragraph" w:styleId="Kop8">
    <w:name w:val="heading 8"/>
    <w:basedOn w:val="Kop7"/>
    <w:next w:val="Standaard"/>
    <w:link w:val="Kop8Char"/>
    <w:uiPriority w:val="89"/>
    <w:semiHidden/>
    <w:locked/>
    <w:rsid w:val="002F688D"/>
    <w:pPr>
      <w:numPr>
        <w:ilvl w:val="7"/>
      </w:numPr>
      <w:outlineLvl w:val="7"/>
    </w:pPr>
  </w:style>
  <w:style w:type="paragraph" w:styleId="Kop9">
    <w:name w:val="heading 9"/>
    <w:basedOn w:val="Kop8"/>
    <w:next w:val="Standaard"/>
    <w:link w:val="Kop9Char"/>
    <w:uiPriority w:val="89"/>
    <w:semiHidden/>
    <w:locked/>
    <w:rsid w:val="002F688D"/>
    <w:pPr>
      <w:numPr>
        <w:ilvl w:val="8"/>
      </w:numPr>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Bulletlist">
    <w:name w:val="Bullet list"/>
    <w:uiPriority w:val="99"/>
    <w:locked/>
    <w:rsid w:val="009B2D5B"/>
    <w:pPr>
      <w:numPr>
        <w:numId w:val="1"/>
      </w:numPr>
    </w:pPr>
  </w:style>
  <w:style w:type="paragraph" w:styleId="Voetnoottekst">
    <w:name w:val="footnote text"/>
    <w:basedOn w:val="Standaard"/>
    <w:link w:val="VoetnoottekstChar"/>
    <w:uiPriority w:val="99"/>
    <w:semiHidden/>
    <w:locked/>
    <w:rsid w:val="00967F64"/>
    <w:rPr>
      <w:rFonts w:ascii="Amnesty Trade Gothic Light" w:hAnsi="Amnesty Trade Gothic Light"/>
      <w:szCs w:val="24"/>
    </w:rPr>
  </w:style>
  <w:style w:type="paragraph" w:styleId="Koptekst">
    <w:name w:val="header"/>
    <w:basedOn w:val="Standaard"/>
    <w:link w:val="KoptekstChar"/>
    <w:uiPriority w:val="99"/>
    <w:semiHidden/>
    <w:locked/>
    <w:rsid w:val="00AE5E82"/>
    <w:pPr>
      <w:tabs>
        <w:tab w:val="center" w:pos="4320"/>
        <w:tab w:val="right" w:pos="8640"/>
      </w:tabs>
    </w:pPr>
  </w:style>
  <w:style w:type="character" w:customStyle="1" w:styleId="KoptekstChar">
    <w:name w:val="Koptekst Char"/>
    <w:basedOn w:val="Standaardalinea-lettertype"/>
    <w:link w:val="Koptekst"/>
    <w:uiPriority w:val="99"/>
    <w:semiHidden/>
    <w:rsid w:val="006B29BE"/>
    <w:rPr>
      <w:rFonts w:ascii="Amnesty Trade Gothic Light Obl" w:hAnsi="Amnesty Trade Gothic Light Obl"/>
      <w:sz w:val="14"/>
    </w:rPr>
  </w:style>
  <w:style w:type="paragraph" w:styleId="Voettekst">
    <w:name w:val="footer"/>
    <w:basedOn w:val="Standaard"/>
    <w:link w:val="VoettekstChar"/>
    <w:uiPriority w:val="99"/>
    <w:semiHidden/>
    <w:locked/>
    <w:rsid w:val="00826627"/>
    <w:pPr>
      <w:tabs>
        <w:tab w:val="right" w:pos="8278"/>
      </w:tabs>
      <w:spacing w:line="150" w:lineRule="exact"/>
    </w:pPr>
    <w:rPr>
      <w:caps/>
      <w:sz w:val="15"/>
      <w:szCs w:val="15"/>
    </w:rPr>
  </w:style>
  <w:style w:type="character" w:customStyle="1" w:styleId="VoettekstChar">
    <w:name w:val="Voettekst Char"/>
    <w:basedOn w:val="Standaardalinea-lettertype"/>
    <w:link w:val="Voettekst"/>
    <w:uiPriority w:val="99"/>
    <w:semiHidden/>
    <w:rsid w:val="00AE32A2"/>
    <w:rPr>
      <w:rFonts w:ascii="Amnesty Trade Gothic Light Obl" w:hAnsi="Amnesty Trade Gothic Light Obl"/>
      <w:caps/>
      <w:sz w:val="15"/>
      <w:szCs w:val="15"/>
    </w:rPr>
  </w:style>
  <w:style w:type="paragraph" w:customStyle="1" w:styleId="RTBodyText">
    <w:name w:val="RT Body Text"/>
    <w:basedOn w:val="Standaard"/>
    <w:uiPriority w:val="9"/>
    <w:qFormat/>
    <w:rsid w:val="00E20D98"/>
    <w:pPr>
      <w:suppressAutoHyphens/>
      <w:spacing w:after="120"/>
    </w:pPr>
    <w:rPr>
      <w:rFonts w:asciiTheme="minorHAnsi" w:hAnsiTheme="minorHAnsi"/>
      <w:sz w:val="18"/>
      <w:szCs w:val="24"/>
      <w:lang w:val="en-GB"/>
    </w:rPr>
  </w:style>
  <w:style w:type="table" w:styleId="Tabelraster">
    <w:name w:val="Table Grid"/>
    <w:basedOn w:val="Standaardtabel"/>
    <w:uiPriority w:val="59"/>
    <w:locked/>
    <w:rsid w:val="00A4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TNumberedList">
    <w:name w:val="RT Numbered List"/>
    <w:uiPriority w:val="99"/>
    <w:rsid w:val="00DB3D14"/>
    <w:pPr>
      <w:numPr>
        <w:numId w:val="3"/>
      </w:numPr>
    </w:pPr>
  </w:style>
  <w:style w:type="paragraph" w:customStyle="1" w:styleId="BasicParagraph">
    <w:name w:val="[Basic Paragraph]"/>
    <w:basedOn w:val="Standaard"/>
    <w:uiPriority w:val="99"/>
    <w:semiHidden/>
    <w:rsid w:val="00152840"/>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character" w:customStyle="1" w:styleId="Kop1Char">
    <w:name w:val="Kop 1 Char"/>
    <w:basedOn w:val="Standaardalinea-lettertype"/>
    <w:link w:val="Kop1"/>
    <w:uiPriority w:val="89"/>
    <w:semiHidden/>
    <w:rsid w:val="006B29BE"/>
    <w:rPr>
      <w:rFonts w:ascii="Amnesty Trade Gothic Cn" w:eastAsia="SimSun" w:hAnsi="Amnesty Trade Gothic Cn" w:cs="Times New Roman"/>
      <w:b/>
      <w:caps/>
      <w:color w:val="auto"/>
      <w:kern w:val="1"/>
      <w:sz w:val="56"/>
      <w:szCs w:val="32"/>
      <w:lang w:val="en-GB" w:eastAsia="zh-CN"/>
    </w:rPr>
  </w:style>
  <w:style w:type="character" w:customStyle="1" w:styleId="Kop2Char">
    <w:name w:val="Kop 2 Char"/>
    <w:basedOn w:val="Standaardalinea-lettertype"/>
    <w:link w:val="Kop2"/>
    <w:uiPriority w:val="89"/>
    <w:semiHidden/>
    <w:rsid w:val="0090732F"/>
    <w:rPr>
      <w:rFonts w:ascii="Amnesty Trade Gothic Cn" w:eastAsia="SimSun" w:hAnsi="Amnesty Trade Gothic Cn" w:cs="Times New Roman"/>
      <w:caps/>
      <w:color w:val="auto"/>
      <w:sz w:val="26"/>
      <w:szCs w:val="28"/>
      <w:lang w:val="en-GB" w:eastAsia="zh-CN"/>
    </w:rPr>
  </w:style>
  <w:style w:type="character" w:customStyle="1" w:styleId="Kop3Char">
    <w:name w:val="Kop 3 Char"/>
    <w:basedOn w:val="Standaardalinea-lettertype"/>
    <w:link w:val="Kop3"/>
    <w:uiPriority w:val="89"/>
    <w:semiHidden/>
    <w:rsid w:val="006B29BE"/>
    <w:rPr>
      <w:rFonts w:ascii="Amnesty Trade Gothic Cn" w:eastAsia="SimSun" w:hAnsi="Amnesty Trade Gothic Cn" w:cs="Times New Roman"/>
      <w:caps/>
      <w:color w:val="auto"/>
      <w:sz w:val="14"/>
      <w:szCs w:val="26"/>
      <w:lang w:val="en-GB" w:eastAsia="zh-CN"/>
    </w:rPr>
  </w:style>
  <w:style w:type="character" w:customStyle="1" w:styleId="Kop4Char">
    <w:name w:val="Kop 4 Char"/>
    <w:basedOn w:val="Standaardalinea-lettertype"/>
    <w:link w:val="Kop4"/>
    <w:uiPriority w:val="89"/>
    <w:semiHidden/>
    <w:rsid w:val="0090732F"/>
    <w:rPr>
      <w:rFonts w:ascii="Verdana" w:eastAsia="SimSun" w:hAnsi="Verdana" w:cs="Times New Roman"/>
      <w:color w:val="auto"/>
      <w:sz w:val="14"/>
      <w:szCs w:val="24"/>
      <w:lang w:val="en-GB" w:eastAsia="zh-CN"/>
    </w:rPr>
  </w:style>
  <w:style w:type="character" w:customStyle="1" w:styleId="Kop5Char">
    <w:name w:val="Kop 5 Char"/>
    <w:basedOn w:val="Standaardalinea-lettertype"/>
    <w:link w:val="Kop5"/>
    <w:uiPriority w:val="89"/>
    <w:semiHidden/>
    <w:rsid w:val="006B29BE"/>
    <w:rPr>
      <w:rFonts w:ascii="Verdana" w:eastAsia="SimSun" w:hAnsi="Verdana" w:cs="Times New Roman"/>
      <w:color w:val="auto"/>
      <w:sz w:val="14"/>
      <w:szCs w:val="24"/>
      <w:lang w:val="en-GB" w:eastAsia="zh-CN"/>
    </w:rPr>
  </w:style>
  <w:style w:type="character" w:customStyle="1" w:styleId="Kop6Char">
    <w:name w:val="Kop 6 Char"/>
    <w:basedOn w:val="Standaardalinea-lettertype"/>
    <w:link w:val="Kop6"/>
    <w:uiPriority w:val="89"/>
    <w:semiHidden/>
    <w:rsid w:val="006B29BE"/>
    <w:rPr>
      <w:rFonts w:ascii="Verdana" w:eastAsia="SimSun" w:hAnsi="Verdana" w:cs="Times New Roman"/>
      <w:color w:val="auto"/>
      <w:sz w:val="14"/>
      <w:szCs w:val="24"/>
      <w:lang w:val="en-GB" w:eastAsia="zh-CN"/>
    </w:rPr>
  </w:style>
  <w:style w:type="character" w:customStyle="1" w:styleId="Kop7Char">
    <w:name w:val="Kop 7 Char"/>
    <w:basedOn w:val="Standaardalinea-lettertype"/>
    <w:link w:val="Kop7"/>
    <w:uiPriority w:val="89"/>
    <w:semiHidden/>
    <w:rsid w:val="006B29BE"/>
    <w:rPr>
      <w:rFonts w:ascii="Verdana" w:eastAsia="SimSun" w:hAnsi="Verdana" w:cs="Times New Roman"/>
      <w:color w:val="auto"/>
      <w:sz w:val="14"/>
      <w:szCs w:val="24"/>
      <w:lang w:val="en-GB" w:eastAsia="zh-CN"/>
    </w:rPr>
  </w:style>
  <w:style w:type="character" w:customStyle="1" w:styleId="Kop8Char">
    <w:name w:val="Kop 8 Char"/>
    <w:basedOn w:val="Standaardalinea-lettertype"/>
    <w:link w:val="Kop8"/>
    <w:uiPriority w:val="89"/>
    <w:semiHidden/>
    <w:rsid w:val="006B29BE"/>
    <w:rPr>
      <w:rFonts w:ascii="Verdana" w:eastAsia="SimSun" w:hAnsi="Verdana" w:cs="Times New Roman"/>
      <w:color w:val="auto"/>
      <w:sz w:val="14"/>
      <w:szCs w:val="24"/>
      <w:lang w:val="en-GB" w:eastAsia="zh-CN"/>
    </w:rPr>
  </w:style>
  <w:style w:type="character" w:customStyle="1" w:styleId="Kop9Char">
    <w:name w:val="Kop 9 Char"/>
    <w:basedOn w:val="Standaardalinea-lettertype"/>
    <w:link w:val="Kop9"/>
    <w:uiPriority w:val="89"/>
    <w:semiHidden/>
    <w:rsid w:val="006B29BE"/>
    <w:rPr>
      <w:rFonts w:ascii="Verdana" w:eastAsia="SimSun" w:hAnsi="Verdana" w:cs="Times New Roman"/>
      <w:color w:val="auto"/>
      <w:sz w:val="14"/>
      <w:szCs w:val="24"/>
      <w:lang w:val="en-GB" w:eastAsia="zh-CN"/>
    </w:rPr>
  </w:style>
  <w:style w:type="paragraph" w:customStyle="1" w:styleId="RTFooterText">
    <w:name w:val="RT Footer Text"/>
    <w:basedOn w:val="Standaard"/>
    <w:uiPriority w:val="30"/>
    <w:qFormat/>
    <w:rsid w:val="004F5223"/>
    <w:pPr>
      <w:tabs>
        <w:tab w:val="right" w:pos="8278"/>
      </w:tabs>
      <w:spacing w:after="120" w:line="240" w:lineRule="exact"/>
    </w:pPr>
    <w:rPr>
      <w:rFonts w:ascii="Amnesty Trade Gothic Cn" w:hAnsi="Amnesty Trade Gothic Cn"/>
      <w:caps/>
      <w:sz w:val="18"/>
      <w:szCs w:val="15"/>
    </w:rPr>
  </w:style>
  <w:style w:type="character" w:styleId="GevolgdeHyperlink">
    <w:name w:val="FollowedHyperlink"/>
    <w:basedOn w:val="Standaardalinea-lettertype"/>
    <w:uiPriority w:val="99"/>
    <w:semiHidden/>
    <w:locked/>
    <w:rsid w:val="00467DA9"/>
    <w:rPr>
      <w:color w:val="000000" w:themeColor="text1"/>
      <w:u w:val="none"/>
    </w:rPr>
  </w:style>
  <w:style w:type="paragraph" w:customStyle="1" w:styleId="BodyText1">
    <w:name w:val="Body Text1"/>
    <w:basedOn w:val="Standaard"/>
    <w:uiPriority w:val="99"/>
    <w:semiHidden/>
    <w:rsid w:val="00736F4C"/>
    <w:pPr>
      <w:widowControl w:val="0"/>
      <w:suppressAutoHyphens/>
      <w:autoSpaceDE w:val="0"/>
      <w:autoSpaceDN w:val="0"/>
      <w:adjustRightInd w:val="0"/>
      <w:spacing w:before="120" w:line="240" w:lineRule="atLeast"/>
      <w:textAlignment w:val="center"/>
    </w:pPr>
    <w:rPr>
      <w:rFonts w:ascii="AmnestyTradeGothic-Light" w:hAnsi="AmnestyTradeGothic-Light" w:cs="AmnestyTradeGothic-Light"/>
      <w:color w:val="000000"/>
      <w:sz w:val="18"/>
      <w:szCs w:val="18"/>
      <w:lang w:val="en-GB"/>
    </w:rPr>
  </w:style>
  <w:style w:type="character" w:customStyle="1" w:styleId="RTHighlightedtext">
    <w:name w:val="RT Highlighted text"/>
    <w:basedOn w:val="Standaardalinea-lettertype"/>
    <w:uiPriority w:val="7"/>
    <w:qFormat/>
    <w:rsid w:val="00DC4510"/>
    <w:rPr>
      <w:shd w:val="clear" w:color="auto" w:fill="FFFF00" w:themeFill="accent1"/>
    </w:rPr>
  </w:style>
  <w:style w:type="paragraph" w:customStyle="1" w:styleId="RTMissionStatement">
    <w:name w:val="RT Mission Statement"/>
    <w:basedOn w:val="Standaard"/>
    <w:uiPriority w:val="18"/>
    <w:qFormat/>
    <w:rsid w:val="0090732F"/>
    <w:pPr>
      <w:suppressAutoHyphens/>
      <w:spacing w:after="280" w:line="264" w:lineRule="auto"/>
    </w:pPr>
    <w:rPr>
      <w:rFonts w:ascii="Amnesty Trade Gothic Cn" w:hAnsi="Amnesty Trade Gothic Cn"/>
      <w:b/>
      <w:bCs/>
      <w:noProof/>
      <w:sz w:val="44"/>
      <w:szCs w:val="44"/>
      <w:lang w:val="en-GB" w:eastAsia="en-GB"/>
    </w:rPr>
  </w:style>
  <w:style w:type="character" w:styleId="Paginanummer">
    <w:name w:val="page number"/>
    <w:basedOn w:val="Standaardalinea-lettertype"/>
    <w:uiPriority w:val="99"/>
    <w:semiHidden/>
    <w:locked/>
    <w:rsid w:val="007A0F8F"/>
    <w:rPr>
      <w:rFonts w:asciiTheme="majorHAnsi" w:hAnsiTheme="majorHAnsi"/>
      <w:b/>
      <w:sz w:val="18"/>
    </w:rPr>
  </w:style>
  <w:style w:type="paragraph" w:styleId="Ballontekst">
    <w:name w:val="Balloon Text"/>
    <w:basedOn w:val="Standaard"/>
    <w:link w:val="BallontekstChar"/>
    <w:uiPriority w:val="99"/>
    <w:semiHidden/>
    <w:locked/>
    <w:rsid w:val="00972618"/>
    <w:rPr>
      <w:rFonts w:asciiTheme="majorHAnsi" w:hAnsiTheme="majorHAnsi" w:cs="Segoe UI"/>
      <w:sz w:val="18"/>
      <w:szCs w:val="18"/>
    </w:rPr>
  </w:style>
  <w:style w:type="character" w:customStyle="1" w:styleId="BallontekstChar">
    <w:name w:val="Ballontekst Char"/>
    <w:basedOn w:val="Standaardalinea-lettertype"/>
    <w:link w:val="Ballontekst"/>
    <w:uiPriority w:val="99"/>
    <w:semiHidden/>
    <w:rsid w:val="006B29BE"/>
    <w:rPr>
      <w:rFonts w:asciiTheme="majorHAnsi" w:hAnsiTheme="majorHAnsi" w:cs="Segoe UI"/>
      <w:sz w:val="18"/>
      <w:szCs w:val="18"/>
    </w:rPr>
  </w:style>
  <w:style w:type="paragraph" w:customStyle="1" w:styleId="RTTitlenonumbers">
    <w:name w:val="RT Title (no numbers)"/>
    <w:basedOn w:val="Standaard"/>
    <w:next w:val="RTBodyText"/>
    <w:uiPriority w:val="1"/>
    <w:qFormat/>
    <w:rsid w:val="00E54636"/>
    <w:pPr>
      <w:pageBreakBefore/>
      <w:suppressAutoHyphens/>
      <w:spacing w:before="100" w:after="2400" w:line="900" w:lineRule="exact"/>
      <w:contextualSpacing/>
      <w:outlineLvl w:val="0"/>
    </w:pPr>
    <w:rPr>
      <w:rFonts w:ascii="Amnesty Trade Gothic Cn" w:hAnsi="Amnesty Trade Gothic Cn"/>
      <w:b/>
      <w:caps/>
      <w:noProof/>
      <w:sz w:val="90"/>
      <w:lang w:val="en-GB" w:eastAsia="en-GB"/>
    </w:rPr>
  </w:style>
  <w:style w:type="character" w:customStyle="1" w:styleId="RTRemoveHighlight">
    <w:name w:val="RT Remove Highlight"/>
    <w:basedOn w:val="RTHighlightedtext"/>
    <w:uiPriority w:val="39"/>
    <w:qFormat/>
    <w:rsid w:val="00020B73"/>
    <w:rPr>
      <w:bdr w:val="none" w:sz="0" w:space="0" w:color="auto"/>
      <w:shd w:val="clear" w:color="auto" w:fill="auto"/>
    </w:rPr>
  </w:style>
  <w:style w:type="paragraph" w:customStyle="1" w:styleId="RTTitlenumbered">
    <w:name w:val="RT Title (numbered)"/>
    <w:basedOn w:val="RTTitlenonumbers"/>
    <w:next w:val="RTBodyText"/>
    <w:qFormat/>
    <w:rsid w:val="004E3F87"/>
    <w:pPr>
      <w:keepNext/>
      <w:numPr>
        <w:numId w:val="3"/>
      </w:numPr>
      <w:tabs>
        <w:tab w:val="left" w:pos="851"/>
      </w:tabs>
      <w:ind w:left="0" w:firstLine="0"/>
    </w:pPr>
  </w:style>
  <w:style w:type="paragraph" w:customStyle="1" w:styleId="RTNumberedHeading">
    <w:name w:val="RT Numbered Heading"/>
    <w:basedOn w:val="RTTitlenumbered"/>
    <w:next w:val="RTBodyText"/>
    <w:uiPriority w:val="2"/>
    <w:qFormat/>
    <w:rsid w:val="008521DF"/>
    <w:pPr>
      <w:pageBreakBefore w:val="0"/>
      <w:numPr>
        <w:ilvl w:val="1"/>
      </w:numPr>
      <w:tabs>
        <w:tab w:val="left" w:pos="567"/>
      </w:tabs>
      <w:spacing w:before="480" w:after="100" w:line="420" w:lineRule="exact"/>
      <w:outlineLvl w:val="1"/>
    </w:pPr>
    <w:rPr>
      <w:sz w:val="42"/>
    </w:rPr>
  </w:style>
  <w:style w:type="paragraph" w:customStyle="1" w:styleId="RTQuoteText">
    <w:name w:val="RT Quote Text"/>
    <w:basedOn w:val="RTBodyText"/>
    <w:uiPriority w:val="14"/>
    <w:qFormat/>
    <w:rsid w:val="00DD7A31"/>
    <w:pPr>
      <w:spacing w:after="0"/>
    </w:pPr>
    <w:rPr>
      <w:rFonts w:asciiTheme="majorHAnsi" w:hAnsiTheme="majorHAnsi"/>
      <w:b/>
      <w:sz w:val="36"/>
    </w:rPr>
  </w:style>
  <w:style w:type="paragraph" w:customStyle="1" w:styleId="RTSourceText">
    <w:name w:val="RT Source Text"/>
    <w:basedOn w:val="RTBodyText"/>
    <w:uiPriority w:val="14"/>
    <w:qFormat/>
    <w:rsid w:val="005D0702"/>
    <w:rPr>
      <w:rFonts w:ascii="Amnesty Trade Gothic Cn" w:hAnsi="Amnesty Trade Gothic Cn"/>
    </w:rPr>
  </w:style>
  <w:style w:type="paragraph" w:customStyle="1" w:styleId="RTBulletText">
    <w:name w:val="RT Bullet Text"/>
    <w:basedOn w:val="RTBodyText"/>
    <w:next w:val="RTBodyText"/>
    <w:uiPriority w:val="10"/>
    <w:qFormat/>
    <w:rsid w:val="00A1219D"/>
    <w:pPr>
      <w:numPr>
        <w:ilvl w:val="1"/>
        <w:numId w:val="4"/>
      </w:numPr>
    </w:pPr>
  </w:style>
  <w:style w:type="table" w:customStyle="1" w:styleId="RTTintedPullout">
    <w:name w:val="RT Tinted Pull out"/>
    <w:basedOn w:val="Standaardtabel"/>
    <w:uiPriority w:val="99"/>
    <w:rsid w:val="00E145BC"/>
    <w:tblPr>
      <w:tblCellMar>
        <w:top w:w="113" w:type="dxa"/>
        <w:left w:w="170" w:type="dxa"/>
        <w:right w:w="0" w:type="dxa"/>
      </w:tblCellMar>
    </w:tblPr>
    <w:tcPr>
      <w:shd w:val="clear" w:color="auto" w:fill="CCCCCC" w:themeFill="accent5"/>
    </w:tcPr>
  </w:style>
  <w:style w:type="paragraph" w:customStyle="1" w:styleId="RTCaptionText">
    <w:name w:val="RT Caption Text"/>
    <w:basedOn w:val="Standaard"/>
    <w:uiPriority w:val="19"/>
    <w:qFormat/>
    <w:rsid w:val="00396A31"/>
    <w:rPr>
      <w:rFonts w:ascii="Amnesty Trade Gothic Cn" w:hAnsi="Amnesty Trade Gothic Cn"/>
      <w:i/>
    </w:rPr>
  </w:style>
  <w:style w:type="paragraph" w:customStyle="1" w:styleId="RTSmallQuoteText">
    <w:name w:val="RT Small Quote Text"/>
    <w:basedOn w:val="RTBodyText"/>
    <w:next w:val="RTBodyText"/>
    <w:uiPriority w:val="14"/>
    <w:qFormat/>
    <w:rsid w:val="00DD7A31"/>
    <w:pPr>
      <w:spacing w:before="100" w:after="140"/>
    </w:pPr>
    <w:rPr>
      <w:rFonts w:ascii="Amnesty Trade Gothic Cn" w:hAnsi="Amnesty Trade Gothic Cn"/>
      <w:b/>
      <w:sz w:val="20"/>
    </w:rPr>
  </w:style>
  <w:style w:type="paragraph" w:customStyle="1" w:styleId="RTHeadingnonumbers">
    <w:name w:val="RT Heading (no numbers)"/>
    <w:basedOn w:val="RTNumberedHeading"/>
    <w:next w:val="RTBodyText"/>
    <w:uiPriority w:val="3"/>
    <w:qFormat/>
    <w:rsid w:val="002E16BE"/>
    <w:pPr>
      <w:numPr>
        <w:ilvl w:val="0"/>
        <w:numId w:val="0"/>
      </w:numPr>
      <w:tabs>
        <w:tab w:val="clear" w:pos="567"/>
      </w:tabs>
    </w:pPr>
  </w:style>
  <w:style w:type="paragraph" w:customStyle="1" w:styleId="RTHighlightedHeading">
    <w:name w:val="RT Highlighted Heading"/>
    <w:basedOn w:val="RTBodyText"/>
    <w:uiPriority w:val="7"/>
    <w:qFormat/>
    <w:rsid w:val="00A857B6"/>
    <w:pPr>
      <w:spacing w:after="0" w:line="245" w:lineRule="auto"/>
    </w:pPr>
    <w:rPr>
      <w:rFonts w:ascii="Amnesty Trade Gothic Cn" w:hAnsi="Amnesty Trade Gothic Cn"/>
      <w:b/>
      <w:bCs/>
      <w:caps/>
      <w:sz w:val="56"/>
      <w:szCs w:val="56"/>
    </w:rPr>
  </w:style>
  <w:style w:type="paragraph" w:customStyle="1" w:styleId="RTSubheadinglightCAPS">
    <w:name w:val="RT Subheading light CAPS"/>
    <w:basedOn w:val="RTHighlightedHeading"/>
    <w:uiPriority w:val="5"/>
    <w:qFormat/>
    <w:rsid w:val="00BB723B"/>
    <w:pPr>
      <w:spacing w:before="40"/>
    </w:pPr>
    <w:rPr>
      <w:b w:val="0"/>
      <w:sz w:val="44"/>
      <w:szCs w:val="44"/>
    </w:rPr>
  </w:style>
  <w:style w:type="paragraph" w:customStyle="1" w:styleId="RTStatement">
    <w:name w:val="RT Statement"/>
    <w:basedOn w:val="Standaard"/>
    <w:uiPriority w:val="14"/>
    <w:qFormat/>
    <w:rsid w:val="0090732F"/>
    <w:pPr>
      <w:spacing w:line="960" w:lineRule="exact"/>
      <w:contextualSpacing/>
    </w:pPr>
    <w:rPr>
      <w:rFonts w:ascii="Amnesty Trade Gothic Cn" w:hAnsi="Amnesty Trade Gothic Cn"/>
      <w:b/>
      <w:caps/>
      <w:noProof/>
      <w:sz w:val="100"/>
      <w:lang w:val="en-GB" w:eastAsia="en-GB"/>
    </w:rPr>
  </w:style>
  <w:style w:type="paragraph" w:customStyle="1" w:styleId="RTAmnestywebaddress">
    <w:name w:val="RT Amnesty web address"/>
    <w:basedOn w:val="Voettekst"/>
    <w:link w:val="RTAmnestywebaddressChar"/>
    <w:uiPriority w:val="29"/>
    <w:qFormat/>
    <w:rsid w:val="004F5223"/>
    <w:pPr>
      <w:spacing w:before="80" w:line="240" w:lineRule="auto"/>
    </w:pPr>
    <w:rPr>
      <w:rFonts w:asciiTheme="majorHAnsi" w:hAnsiTheme="majorHAnsi"/>
      <w:b/>
      <w:caps w:val="0"/>
      <w:sz w:val="32"/>
      <w:szCs w:val="32"/>
    </w:rPr>
  </w:style>
  <w:style w:type="character" w:customStyle="1" w:styleId="RTAmnestywebaddressChar">
    <w:name w:val="RT Amnesty web address Char"/>
    <w:basedOn w:val="VoettekstChar"/>
    <w:link w:val="RTAmnestywebaddress"/>
    <w:uiPriority w:val="29"/>
    <w:rsid w:val="004F5223"/>
    <w:rPr>
      <w:rFonts w:asciiTheme="majorHAnsi" w:hAnsiTheme="majorHAnsi"/>
      <w:b/>
      <w:caps w:val="0"/>
      <w:sz w:val="32"/>
      <w:szCs w:val="32"/>
    </w:rPr>
  </w:style>
  <w:style w:type="character" w:customStyle="1" w:styleId="VoetnoottekstChar">
    <w:name w:val="Voetnoottekst Char"/>
    <w:basedOn w:val="Standaardalinea-lettertype"/>
    <w:link w:val="Voetnoottekst"/>
    <w:uiPriority w:val="99"/>
    <w:semiHidden/>
    <w:rsid w:val="006B29BE"/>
    <w:rPr>
      <w:sz w:val="14"/>
      <w:szCs w:val="24"/>
    </w:rPr>
  </w:style>
  <w:style w:type="character" w:styleId="Voetnootmarkering">
    <w:name w:val="footnote reference"/>
    <w:basedOn w:val="Standaardalinea-lettertype"/>
    <w:uiPriority w:val="99"/>
    <w:semiHidden/>
    <w:locked/>
    <w:rsid w:val="00967F64"/>
    <w:rPr>
      <w:vertAlign w:val="superscript"/>
    </w:rPr>
  </w:style>
  <w:style w:type="numbering" w:styleId="111111">
    <w:name w:val="Outline List 2"/>
    <w:basedOn w:val="Geenlijst"/>
    <w:uiPriority w:val="99"/>
    <w:semiHidden/>
    <w:unhideWhenUsed/>
    <w:locked/>
    <w:rsid w:val="00864407"/>
    <w:pPr>
      <w:numPr>
        <w:numId w:val="5"/>
      </w:numPr>
    </w:pPr>
  </w:style>
  <w:style w:type="paragraph" w:styleId="Inhopg3">
    <w:name w:val="toc 3"/>
    <w:basedOn w:val="Inhopg4"/>
    <w:next w:val="Standaard"/>
    <w:uiPriority w:val="39"/>
    <w:locked/>
    <w:rsid w:val="00C20EE2"/>
    <w:pPr>
      <w:ind w:left="369" w:hanging="369"/>
      <w:contextualSpacing w:val="0"/>
    </w:pPr>
    <w:rPr>
      <w:caps/>
    </w:rPr>
  </w:style>
  <w:style w:type="paragraph" w:styleId="Inhopg1">
    <w:name w:val="toc 1"/>
    <w:basedOn w:val="Standaard"/>
    <w:next w:val="Standaard"/>
    <w:uiPriority w:val="39"/>
    <w:locked/>
    <w:rsid w:val="002F10AC"/>
    <w:pPr>
      <w:tabs>
        <w:tab w:val="right" w:pos="8222"/>
      </w:tabs>
      <w:spacing w:before="240" w:after="113"/>
    </w:pPr>
    <w:rPr>
      <w:rFonts w:asciiTheme="majorHAnsi" w:hAnsiTheme="majorHAnsi"/>
      <w:b/>
      <w:bCs/>
      <w:caps/>
      <w:sz w:val="22"/>
      <w:szCs w:val="22"/>
    </w:rPr>
  </w:style>
  <w:style w:type="paragraph" w:styleId="Inhopg2">
    <w:name w:val="toc 2"/>
    <w:basedOn w:val="Standaard"/>
    <w:next w:val="Standaard"/>
    <w:uiPriority w:val="39"/>
    <w:locked/>
    <w:rsid w:val="00A164C2"/>
    <w:pPr>
      <w:tabs>
        <w:tab w:val="right" w:pos="8222"/>
      </w:tabs>
      <w:spacing w:after="113"/>
      <w:ind w:left="397" w:hanging="397"/>
    </w:pPr>
    <w:rPr>
      <w:rFonts w:asciiTheme="minorHAnsi" w:hAnsiTheme="minorHAnsi"/>
      <w:caps/>
      <w:noProof/>
      <w:sz w:val="20"/>
    </w:rPr>
  </w:style>
  <w:style w:type="paragraph" w:styleId="Inhopg4">
    <w:name w:val="toc 4"/>
    <w:basedOn w:val="Standaard"/>
    <w:next w:val="Standaard"/>
    <w:autoRedefine/>
    <w:uiPriority w:val="98"/>
    <w:semiHidden/>
    <w:locked/>
    <w:rsid w:val="00847900"/>
    <w:pPr>
      <w:tabs>
        <w:tab w:val="right" w:pos="8222"/>
      </w:tabs>
      <w:spacing w:after="113"/>
      <w:contextualSpacing/>
    </w:pPr>
    <w:rPr>
      <w:rFonts w:asciiTheme="majorHAnsi" w:hAnsiTheme="majorHAnsi"/>
      <w:noProof/>
      <w:sz w:val="18"/>
      <w:szCs w:val="18"/>
    </w:rPr>
  </w:style>
  <w:style w:type="paragraph" w:styleId="Inhopg5">
    <w:name w:val="toc 5"/>
    <w:basedOn w:val="Standaard"/>
    <w:next w:val="Standaard"/>
    <w:autoRedefine/>
    <w:uiPriority w:val="98"/>
    <w:semiHidden/>
    <w:locked/>
    <w:rsid w:val="00337B08"/>
    <w:pPr>
      <w:ind w:left="560"/>
    </w:pPr>
  </w:style>
  <w:style w:type="paragraph" w:styleId="Inhopg6">
    <w:name w:val="toc 6"/>
    <w:basedOn w:val="Standaard"/>
    <w:next w:val="Standaard"/>
    <w:autoRedefine/>
    <w:uiPriority w:val="98"/>
    <w:semiHidden/>
    <w:locked/>
    <w:rsid w:val="00337B08"/>
    <w:pPr>
      <w:ind w:left="700"/>
    </w:pPr>
  </w:style>
  <w:style w:type="paragraph" w:styleId="Inhopg7">
    <w:name w:val="toc 7"/>
    <w:basedOn w:val="Standaard"/>
    <w:next w:val="Standaard"/>
    <w:autoRedefine/>
    <w:uiPriority w:val="98"/>
    <w:semiHidden/>
    <w:locked/>
    <w:rsid w:val="00337B08"/>
    <w:pPr>
      <w:ind w:left="840"/>
    </w:pPr>
  </w:style>
  <w:style w:type="paragraph" w:styleId="Inhopg8">
    <w:name w:val="toc 8"/>
    <w:basedOn w:val="Standaard"/>
    <w:next w:val="Standaard"/>
    <w:autoRedefine/>
    <w:uiPriority w:val="98"/>
    <w:semiHidden/>
    <w:locked/>
    <w:rsid w:val="00337B08"/>
    <w:pPr>
      <w:ind w:left="980"/>
    </w:pPr>
  </w:style>
  <w:style w:type="table" w:customStyle="1" w:styleId="RTTableStyle1">
    <w:name w:val="RT Table Style 1"/>
    <w:basedOn w:val="Standaardtabel"/>
    <w:uiPriority w:val="99"/>
    <w:rsid w:val="00DB3D14"/>
    <w:rPr>
      <w:sz w:val="18"/>
    </w:rPr>
    <w:tblPr>
      <w:tblStyleRowBandSize w:val="1"/>
      <w:tblInd w:w="108" w:type="dxa"/>
      <w:tblCellMar>
        <w:top w:w="57" w:type="dxa"/>
        <w:bottom w:w="28" w:type="dxa"/>
      </w:tblCellMar>
    </w:tblPr>
    <w:tblStylePr w:type="firstRow">
      <w:pPr>
        <w:wordWrap/>
        <w:spacing w:beforeLines="0" w:before="0" w:beforeAutospacing="0" w:afterLines="0" w:after="0" w:afterAutospacing="0" w:line="240" w:lineRule="auto"/>
        <w:jc w:val="left"/>
      </w:pPr>
      <w:rPr>
        <w:rFonts w:asciiTheme="majorHAnsi" w:hAnsiTheme="majorHAnsi"/>
        <w:b/>
        <w:caps/>
        <w:smallCaps w:val="0"/>
        <w:sz w:val="22"/>
      </w:rPr>
      <w:tblPr/>
      <w:trPr>
        <w:tblHeader/>
      </w:trPr>
      <w:tcPr>
        <w:shd w:val="clear" w:color="auto" w:fill="CCCCCC" w:themeFill="accent5"/>
        <w:vAlign w:val="center"/>
      </w:tcPr>
    </w:tblStylePr>
    <w:tblStylePr w:type="firstCol">
      <w:rPr>
        <w:rFonts w:asciiTheme="majorHAnsi" w:hAnsiTheme="majorHAnsi"/>
        <w:b/>
        <w:caps/>
        <w:smallCaps w:val="0"/>
        <w:sz w:val="18"/>
      </w:rPr>
    </w:tblStylePr>
    <w:tblStylePr w:type="band2Horz">
      <w:tblPr/>
      <w:tcPr>
        <w:shd w:val="clear" w:color="auto" w:fill="CCCCCC" w:themeFill="accent5"/>
      </w:tcPr>
    </w:tblStylePr>
  </w:style>
  <w:style w:type="table" w:customStyle="1" w:styleId="RTMultiColumnStyle">
    <w:name w:val="RT Multi Column Style"/>
    <w:basedOn w:val="Standaardtabel"/>
    <w:uiPriority w:val="99"/>
    <w:rsid w:val="00E51D10"/>
    <w:pPr>
      <w:spacing w:after="120" w:line="240" w:lineRule="exact"/>
    </w:pPr>
    <w:rPr>
      <w:sz w:val="18"/>
    </w:rPr>
    <w:tblPr>
      <w:tblCellMar>
        <w:top w:w="113" w:type="dxa"/>
        <w:left w:w="0" w:type="dxa"/>
        <w:right w:w="0" w:type="dxa"/>
      </w:tblCellMar>
    </w:tblPr>
  </w:style>
  <w:style w:type="paragraph" w:customStyle="1" w:styleId="Backcoverblurb">
    <w:name w:val="Back cover blurb"/>
    <w:basedOn w:val="RTBodyText"/>
    <w:uiPriority w:val="99"/>
    <w:semiHidden/>
    <w:qFormat/>
    <w:rsid w:val="00FF33F9"/>
    <w:pPr>
      <w:spacing w:line="310" w:lineRule="exact"/>
    </w:pPr>
  </w:style>
  <w:style w:type="paragraph" w:customStyle="1" w:styleId="Backcoversubtitle">
    <w:name w:val="Back cover sub title"/>
    <w:basedOn w:val="RTBodyText"/>
    <w:uiPriority w:val="99"/>
    <w:semiHidden/>
    <w:qFormat/>
    <w:rsid w:val="00FF33F9"/>
    <w:pPr>
      <w:spacing w:line="320" w:lineRule="exact"/>
    </w:pPr>
    <w:rPr>
      <w:rFonts w:ascii="Amnesty Trade Gothic Cn" w:hAnsi="Amnesty Trade Gothic Cn"/>
      <w:bCs/>
      <w:caps/>
      <w:sz w:val="32"/>
      <w:szCs w:val="56"/>
    </w:rPr>
  </w:style>
  <w:style w:type="paragraph" w:customStyle="1" w:styleId="Frontcovermaintitle">
    <w:name w:val="Front cover main title"/>
    <w:basedOn w:val="Standaard"/>
    <w:uiPriority w:val="99"/>
    <w:semiHidden/>
    <w:qFormat/>
    <w:rsid w:val="0090732F"/>
    <w:pPr>
      <w:spacing w:before="9760" w:after="60" w:line="252" w:lineRule="auto"/>
      <w:contextualSpacing/>
    </w:pPr>
    <w:rPr>
      <w:rFonts w:ascii="Amnesty Trade Gothic Cn" w:hAnsi="Amnesty Trade Gothic Cn"/>
      <w:b/>
      <w:caps/>
      <w:noProof/>
      <w:sz w:val="96"/>
      <w:szCs w:val="96"/>
      <w:lang w:val="en-GB" w:eastAsia="en-GB"/>
    </w:rPr>
  </w:style>
  <w:style w:type="paragraph" w:styleId="Plattetekst">
    <w:name w:val="Body Text"/>
    <w:basedOn w:val="Standaard"/>
    <w:link w:val="PlattetekstChar"/>
    <w:uiPriority w:val="89"/>
    <w:semiHidden/>
    <w:locked/>
    <w:rsid w:val="00F92A5D"/>
    <w:pPr>
      <w:widowControl w:val="0"/>
      <w:suppressAutoHyphens/>
      <w:spacing w:after="120" w:line="240" w:lineRule="atLeast"/>
    </w:pPr>
    <w:rPr>
      <w:rFonts w:ascii="Amnesty Trade Gothic" w:eastAsia="Times New Roman" w:hAnsi="Amnesty Trade Gothic" w:cs="Times New Roman"/>
      <w:color w:val="000000"/>
      <w:sz w:val="18"/>
      <w:szCs w:val="24"/>
      <w:lang w:val="en-GB" w:eastAsia="ar-SA"/>
    </w:rPr>
  </w:style>
  <w:style w:type="character" w:customStyle="1" w:styleId="PlattetekstChar">
    <w:name w:val="Platte tekst Char"/>
    <w:basedOn w:val="Standaardalinea-lettertype"/>
    <w:link w:val="Plattetekst"/>
    <w:uiPriority w:val="89"/>
    <w:semiHidden/>
    <w:rsid w:val="006B29BE"/>
    <w:rPr>
      <w:rFonts w:ascii="Amnesty Trade Gothic" w:eastAsia="Times New Roman" w:hAnsi="Amnesty Trade Gothic" w:cs="Times New Roman"/>
      <w:color w:val="000000"/>
      <w:sz w:val="18"/>
      <w:szCs w:val="24"/>
      <w:lang w:val="en-GB" w:eastAsia="ar-SA"/>
    </w:rPr>
  </w:style>
  <w:style w:type="paragraph" w:customStyle="1" w:styleId="RTsub-sub-subheading">
    <w:name w:val="RT sub-sub-sub heading"/>
    <w:basedOn w:val="RTBodyText"/>
    <w:semiHidden/>
    <w:qFormat/>
    <w:rsid w:val="00F73607"/>
    <w:rPr>
      <w:b/>
    </w:rPr>
  </w:style>
  <w:style w:type="paragraph" w:customStyle="1" w:styleId="RTSmallheadingCAPS">
    <w:name w:val="RT Small heading CAPS"/>
    <w:basedOn w:val="Standaard"/>
    <w:uiPriority w:val="6"/>
    <w:qFormat/>
    <w:rsid w:val="00B67C03"/>
    <w:pPr>
      <w:keepNext/>
      <w:spacing w:line="320" w:lineRule="exact"/>
    </w:pPr>
    <w:rPr>
      <w:rFonts w:asciiTheme="majorHAnsi" w:eastAsiaTheme="minorHAnsi" w:hAnsiTheme="majorHAnsi" w:cs="Times New Roman"/>
      <w:b/>
      <w:caps/>
      <w:color w:val="000000"/>
      <w:sz w:val="22"/>
      <w:szCs w:val="32"/>
      <w:lang w:val="en-GB" w:eastAsia="en-GB"/>
    </w:rPr>
  </w:style>
  <w:style w:type="paragraph" w:customStyle="1" w:styleId="Footnotes">
    <w:name w:val="Footnotes"/>
    <w:basedOn w:val="RTBodyText"/>
    <w:uiPriority w:val="99"/>
    <w:semiHidden/>
    <w:qFormat/>
    <w:rsid w:val="002C2DB2"/>
    <w:rPr>
      <w:sz w:val="14"/>
    </w:rPr>
  </w:style>
  <w:style w:type="paragraph" w:customStyle="1" w:styleId="RTSubheadingnonumbers">
    <w:name w:val="RT Subheading (no numbers)"/>
    <w:basedOn w:val="RTNumberedHeading"/>
    <w:next w:val="RTBodyText"/>
    <w:uiPriority w:val="5"/>
    <w:qFormat/>
    <w:rsid w:val="002E16BE"/>
    <w:pPr>
      <w:numPr>
        <w:ilvl w:val="0"/>
        <w:numId w:val="0"/>
      </w:numPr>
      <w:tabs>
        <w:tab w:val="clear" w:pos="567"/>
      </w:tabs>
      <w:spacing w:before="360" w:after="113" w:line="320" w:lineRule="exact"/>
      <w:outlineLvl w:val="2"/>
    </w:pPr>
    <w:rPr>
      <w:sz w:val="32"/>
    </w:rPr>
  </w:style>
  <w:style w:type="paragraph" w:customStyle="1" w:styleId="RTNumberedSubheading">
    <w:name w:val="RT Numbered Subheading"/>
    <w:basedOn w:val="RTSubheadingnonumbers"/>
    <w:next w:val="RTBodyText"/>
    <w:uiPriority w:val="4"/>
    <w:qFormat/>
    <w:rsid w:val="00262112"/>
    <w:pPr>
      <w:keepLines/>
      <w:numPr>
        <w:ilvl w:val="2"/>
        <w:numId w:val="3"/>
      </w:numPr>
      <w:tabs>
        <w:tab w:val="left" w:pos="652"/>
      </w:tabs>
      <w:spacing w:line="252" w:lineRule="auto"/>
      <w:ind w:left="0" w:firstLine="0"/>
      <w:contextualSpacing w:val="0"/>
    </w:pPr>
  </w:style>
  <w:style w:type="paragraph" w:customStyle="1" w:styleId="RTCasestudytitle">
    <w:name w:val="RT Case study title"/>
    <w:basedOn w:val="Standaard"/>
    <w:uiPriority w:val="97"/>
    <w:qFormat/>
    <w:rsid w:val="00753EB0"/>
    <w:rPr>
      <w:rFonts w:ascii="Amnesty Trade Gothic Light" w:hAnsi="Amnesty Trade Gothic Light"/>
      <w:i/>
    </w:rPr>
  </w:style>
  <w:style w:type="paragraph" w:customStyle="1" w:styleId="RTFootnotetext">
    <w:name w:val="RT Footnote text"/>
    <w:basedOn w:val="Voetnoottekst"/>
    <w:link w:val="RTFootnotetextChar"/>
    <w:uiPriority w:val="97"/>
    <w:qFormat/>
    <w:rsid w:val="00554F19"/>
  </w:style>
  <w:style w:type="character" w:customStyle="1" w:styleId="RTFootnotetextChar">
    <w:name w:val="RT Footnote text Char"/>
    <w:basedOn w:val="VoetnoottekstChar"/>
    <w:link w:val="RTFootnotetext"/>
    <w:uiPriority w:val="97"/>
    <w:rsid w:val="00B67C03"/>
    <w:rPr>
      <w:sz w:val="14"/>
      <w:szCs w:val="24"/>
    </w:rPr>
  </w:style>
  <w:style w:type="paragraph" w:customStyle="1" w:styleId="RTTitle-NonTOC">
    <w:name w:val="RT Title - Non TOC"/>
    <w:basedOn w:val="RTTitlenonumbers"/>
    <w:uiPriority w:val="99"/>
    <w:qFormat/>
    <w:rsid w:val="003C08D2"/>
    <w:pPr>
      <w:outlineLvl w:val="9"/>
    </w:pPr>
  </w:style>
  <w:style w:type="paragraph" w:customStyle="1" w:styleId="RTIndentedBulletText">
    <w:name w:val="RT Indented Bullet Text"/>
    <w:basedOn w:val="RTBulletText"/>
    <w:uiPriority w:val="11"/>
    <w:qFormat/>
    <w:rsid w:val="0038299B"/>
    <w:pPr>
      <w:numPr>
        <w:ilvl w:val="2"/>
        <w:numId w:val="6"/>
      </w:numPr>
      <w:tabs>
        <w:tab w:val="left" w:pos="1134"/>
      </w:tabs>
      <w:ind w:left="1134" w:hanging="283"/>
    </w:pPr>
  </w:style>
  <w:style w:type="paragraph" w:customStyle="1" w:styleId="RTFootertitle">
    <w:name w:val="RT Footer title"/>
    <w:basedOn w:val="Voettekst"/>
    <w:uiPriority w:val="99"/>
    <w:qFormat/>
    <w:rsid w:val="001D7DAE"/>
    <w:rPr>
      <w:rFonts w:ascii="Amnesty Trade Gothic Cn" w:hAnsi="Amnesty Trade Gothic Cn"/>
      <w:b/>
    </w:rPr>
  </w:style>
  <w:style w:type="paragraph" w:styleId="Revisie">
    <w:name w:val="Revision"/>
    <w:hidden/>
    <w:uiPriority w:val="99"/>
    <w:semiHidden/>
    <w:rsid w:val="003D717F"/>
    <w:rPr>
      <w:rFonts w:ascii="Amnesty Trade Gothic Light Obl" w:hAnsi="Amnesty Trade Gothic Light Obl"/>
      <w:sz w:val="14"/>
    </w:rPr>
  </w:style>
  <w:style w:type="paragraph" w:styleId="Lijstalinea">
    <w:name w:val="List Paragraph"/>
    <w:basedOn w:val="Standaard"/>
    <w:uiPriority w:val="99"/>
    <w:semiHidden/>
    <w:qFormat/>
    <w:locked/>
    <w:rsid w:val="00CD3161"/>
    <w:pPr>
      <w:ind w:left="720"/>
      <w:contextualSpacing/>
    </w:pPr>
  </w:style>
  <w:style w:type="paragraph" w:customStyle="1" w:styleId="RTFrontcovermaintitle">
    <w:name w:val="RT Front cover main title"/>
    <w:next w:val="RTSubheadinglightCAPS"/>
    <w:qFormat/>
    <w:rsid w:val="00552CB7"/>
    <w:pPr>
      <w:spacing w:before="9680" w:after="60" w:line="1340" w:lineRule="exact"/>
    </w:pPr>
    <w:rPr>
      <w:rFonts w:ascii="Amnesty Trade Gothic Cn" w:hAnsi="Amnesty Trade Gothic Cn"/>
      <w:b/>
      <w:caps/>
      <w:noProof/>
      <w:sz w:val="96"/>
      <w:szCs w:val="96"/>
      <w:shd w:val="clear" w:color="auto" w:fill="FFFF00" w:themeFill="accent1"/>
      <w:lang w:val="en-GB" w:eastAsia="en-GB"/>
    </w:rPr>
  </w:style>
  <w:style w:type="paragraph" w:customStyle="1" w:styleId="RTAmnestyfooter">
    <w:name w:val="RT Amnesty footer"/>
    <w:basedOn w:val="Voettekst"/>
    <w:uiPriority w:val="99"/>
    <w:qFormat/>
    <w:rsid w:val="00914551"/>
    <w:pPr>
      <w:spacing w:before="80"/>
    </w:pPr>
    <w:rPr>
      <w:rFonts w:ascii="Amnesty Trade Gothic Cn" w:hAnsi="Amnesty Trade Gothic Cn"/>
      <w:caps w:val="0"/>
    </w:rPr>
  </w:style>
  <w:style w:type="paragraph" w:customStyle="1" w:styleId="RTFooterreporttitle">
    <w:name w:val="RT Footer report title"/>
    <w:basedOn w:val="Voettekst"/>
    <w:uiPriority w:val="99"/>
    <w:qFormat/>
    <w:rsid w:val="00914551"/>
    <w:rPr>
      <w:rFonts w:ascii="Amnesty Trade Gothic Cn" w:hAnsi="Amnesty Trade Gothic Cn"/>
      <w:b/>
    </w:rPr>
  </w:style>
  <w:style w:type="paragraph" w:customStyle="1" w:styleId="RTFooterreportsubtitle">
    <w:name w:val="RT Footer report subtitle"/>
    <w:basedOn w:val="Voettekst"/>
    <w:uiPriority w:val="99"/>
    <w:qFormat/>
    <w:rsid w:val="00914551"/>
    <w:rPr>
      <w:rFonts w:ascii="Amnesty Trade Gothic Cn" w:hAnsi="Amnesty Trade Gothic Cn"/>
    </w:rPr>
  </w:style>
  <w:style w:type="paragraph" w:customStyle="1" w:styleId="RTBackcoversubheading">
    <w:name w:val="RT Back cover subheading"/>
    <w:basedOn w:val="RTSubheadinglightCAPS"/>
    <w:uiPriority w:val="99"/>
    <w:qFormat/>
    <w:rsid w:val="00472CD3"/>
    <w:pPr>
      <w:framePr w:hSpace="181" w:wrap="around" w:vAnchor="page" w:hAnchor="page" w:x="2042" w:y="13155"/>
      <w:spacing w:after="240"/>
      <w:suppressOverlap/>
    </w:pPr>
    <w:rPr>
      <w:sz w:val="32"/>
      <w:szCs w:val="56"/>
    </w:rPr>
  </w:style>
  <w:style w:type="paragraph" w:customStyle="1" w:styleId="RTBackcoverblurb">
    <w:name w:val="RT Back cover blurb"/>
    <w:basedOn w:val="Backcoverblurb"/>
    <w:uiPriority w:val="99"/>
    <w:qFormat/>
    <w:rsid w:val="00D0792D"/>
    <w:rPr>
      <w:sz w:val="24"/>
    </w:rPr>
  </w:style>
  <w:style w:type="character" w:styleId="Verwijzingopmerking">
    <w:name w:val="annotation reference"/>
    <w:basedOn w:val="Standaardalinea-lettertype"/>
    <w:uiPriority w:val="99"/>
    <w:unhideWhenUsed/>
    <w:locked/>
    <w:rsid w:val="00F10C8F"/>
    <w:rPr>
      <w:rFonts w:ascii="Arial" w:hAnsi="Arial"/>
      <w:sz w:val="16"/>
      <w:szCs w:val="16"/>
    </w:rPr>
  </w:style>
  <w:style w:type="paragraph" w:styleId="Tekstopmerking">
    <w:name w:val="annotation text"/>
    <w:basedOn w:val="Standaard"/>
    <w:link w:val="TekstopmerkingChar"/>
    <w:uiPriority w:val="99"/>
    <w:unhideWhenUsed/>
    <w:locked/>
    <w:rsid w:val="00F10C8F"/>
    <w:rPr>
      <w:rFonts w:ascii="Arial" w:hAnsi="Arial"/>
      <w:sz w:val="20"/>
    </w:rPr>
  </w:style>
  <w:style w:type="character" w:customStyle="1" w:styleId="TekstopmerkingChar">
    <w:name w:val="Tekst opmerking Char"/>
    <w:basedOn w:val="Standaardalinea-lettertype"/>
    <w:link w:val="Tekstopmerking"/>
    <w:uiPriority w:val="99"/>
    <w:rsid w:val="00F10C8F"/>
    <w:rPr>
      <w:rFonts w:ascii="Arial" w:hAnsi="Arial"/>
    </w:rPr>
  </w:style>
  <w:style w:type="paragraph" w:styleId="Onderwerpvanopmerking">
    <w:name w:val="annotation subject"/>
    <w:basedOn w:val="Tekstopmerking"/>
    <w:next w:val="Tekstopmerking"/>
    <w:link w:val="OnderwerpvanopmerkingChar"/>
    <w:uiPriority w:val="99"/>
    <w:semiHidden/>
    <w:unhideWhenUsed/>
    <w:locked/>
    <w:rsid w:val="00F10C8F"/>
    <w:rPr>
      <w:b/>
      <w:bCs/>
    </w:rPr>
  </w:style>
  <w:style w:type="character" w:customStyle="1" w:styleId="OnderwerpvanopmerkingChar">
    <w:name w:val="Onderwerp van opmerking Char"/>
    <w:basedOn w:val="TekstopmerkingChar"/>
    <w:link w:val="Onderwerpvanopmerking"/>
    <w:uiPriority w:val="99"/>
    <w:semiHidden/>
    <w:rsid w:val="00F10C8F"/>
    <w:rPr>
      <w:rFonts w:ascii="Arial" w:hAnsi="Arial"/>
      <w:b/>
      <w:bCs/>
    </w:rPr>
  </w:style>
  <w:style w:type="paragraph" w:customStyle="1" w:styleId="AIBodyText">
    <w:name w:val="AI Body Text"/>
    <w:basedOn w:val="Standaard"/>
    <w:link w:val="AIBodyTextChar"/>
    <w:uiPriority w:val="99"/>
    <w:qFormat/>
    <w:rsid w:val="00207EC9"/>
    <w:pPr>
      <w:suppressAutoHyphens/>
      <w:spacing w:after="120" w:line="240" w:lineRule="exact"/>
    </w:pPr>
    <w:rPr>
      <w:rFonts w:asciiTheme="minorHAnsi" w:hAnsiTheme="minorHAnsi"/>
      <w:sz w:val="18"/>
      <w:lang w:val="en-GB"/>
    </w:rPr>
  </w:style>
  <w:style w:type="character" w:customStyle="1" w:styleId="AIBodyTextChar">
    <w:name w:val="AI Body Text Char"/>
    <w:link w:val="AIBodyText"/>
    <w:uiPriority w:val="99"/>
    <w:qFormat/>
    <w:rsid w:val="00207EC9"/>
    <w:rPr>
      <w:rFonts w:asciiTheme="minorHAnsi" w:hAnsiTheme="minorHAnsi"/>
      <w:sz w:val="18"/>
      <w:lang w:val="en-GB"/>
    </w:rPr>
  </w:style>
  <w:style w:type="character" w:styleId="Hyperlink">
    <w:name w:val="Hyperlink"/>
    <w:basedOn w:val="Standaardalinea-lettertype"/>
    <w:uiPriority w:val="99"/>
    <w:unhideWhenUsed/>
    <w:locked/>
    <w:rsid w:val="006D0F3B"/>
    <w:rPr>
      <w:color w:val="000000" w:themeColor="hyperlink"/>
      <w:u w:val="single"/>
    </w:rPr>
  </w:style>
  <w:style w:type="numbering" w:customStyle="1" w:styleId="AINumberedList">
    <w:name w:val="AI Numbered List"/>
    <w:rsid w:val="00794D36"/>
    <w:pPr>
      <w:numPr>
        <w:numId w:val="7"/>
      </w:numPr>
    </w:pPr>
  </w:style>
  <w:style w:type="numbering" w:customStyle="1" w:styleId="AINumberedList1">
    <w:name w:val="AI Numbered List1"/>
    <w:rsid w:val="00794D36"/>
  </w:style>
  <w:style w:type="numbering" w:customStyle="1" w:styleId="AINumberedList2">
    <w:name w:val="AI Numbered List2"/>
    <w:rsid w:val="004978CC"/>
  </w:style>
  <w:style w:type="numbering" w:customStyle="1" w:styleId="AINumberedList3">
    <w:name w:val="AI Numbered List3"/>
    <w:rsid w:val="004978CC"/>
  </w:style>
  <w:style w:type="numbering" w:customStyle="1" w:styleId="AINumberedList4">
    <w:name w:val="AI Numbered List4"/>
    <w:rsid w:val="0063670B"/>
  </w:style>
  <w:style w:type="numbering" w:customStyle="1" w:styleId="AINumberedList5">
    <w:name w:val="AI Numbered List5"/>
    <w:rsid w:val="006A21F2"/>
  </w:style>
  <w:style w:type="numbering" w:customStyle="1" w:styleId="AINumberedList6">
    <w:name w:val="AI Numbered List6"/>
    <w:rsid w:val="00D97296"/>
  </w:style>
  <w:style w:type="numbering" w:customStyle="1" w:styleId="AINumberedList7">
    <w:name w:val="AI Numbered List7"/>
    <w:rsid w:val="00D97296"/>
  </w:style>
  <w:style w:type="numbering" w:customStyle="1" w:styleId="AINumberedList8">
    <w:name w:val="AI Numbered List8"/>
    <w:rsid w:val="00B73C0E"/>
  </w:style>
  <w:style w:type="numbering" w:customStyle="1" w:styleId="AINumberedList9">
    <w:name w:val="AI Numbered List9"/>
    <w:rsid w:val="0027674A"/>
  </w:style>
  <w:style w:type="numbering" w:customStyle="1" w:styleId="AINumberedList10">
    <w:name w:val="AI Numbered List10"/>
    <w:rsid w:val="00000888"/>
  </w:style>
  <w:style w:type="table" w:customStyle="1" w:styleId="PlainTable4">
    <w:name w:val="Plain Table 4"/>
    <w:basedOn w:val="Standaardtabel"/>
    <w:uiPriority w:val="44"/>
    <w:rsid w:val="0000088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AINumberedList11">
    <w:name w:val="AI Numbered List11"/>
    <w:rsid w:val="00A931F8"/>
  </w:style>
  <w:style w:type="numbering" w:customStyle="1" w:styleId="AINumberedList12">
    <w:name w:val="AI Numbered List12"/>
    <w:rsid w:val="0070173C"/>
  </w:style>
  <w:style w:type="numbering" w:customStyle="1" w:styleId="AINumberedList13">
    <w:name w:val="AI Numbered List13"/>
    <w:rsid w:val="00F3080A"/>
  </w:style>
  <w:style w:type="numbering" w:customStyle="1" w:styleId="AINumberedList14">
    <w:name w:val="AI Numbered List14"/>
    <w:rsid w:val="00CE54E2"/>
  </w:style>
  <w:style w:type="numbering" w:customStyle="1" w:styleId="AINumberedList15">
    <w:name w:val="AI Numbered List15"/>
    <w:rsid w:val="00180BF6"/>
  </w:style>
  <w:style w:type="numbering" w:customStyle="1" w:styleId="AINumberedList16">
    <w:name w:val="AI Numbered List16"/>
    <w:rsid w:val="009755E2"/>
  </w:style>
  <w:style w:type="numbering" w:customStyle="1" w:styleId="AINumberedList17">
    <w:name w:val="AI Numbered List17"/>
    <w:rsid w:val="0076489B"/>
  </w:style>
  <w:style w:type="numbering" w:customStyle="1" w:styleId="AINumberedList18">
    <w:name w:val="AI Numbered List18"/>
    <w:rsid w:val="004102A0"/>
  </w:style>
  <w:style w:type="numbering" w:customStyle="1" w:styleId="AINumberedList19">
    <w:name w:val="AI Numbered List19"/>
    <w:rsid w:val="009577AE"/>
  </w:style>
  <w:style w:type="numbering" w:customStyle="1" w:styleId="AINumberedList20">
    <w:name w:val="AI Numbered List20"/>
    <w:rsid w:val="002D720D"/>
  </w:style>
  <w:style w:type="numbering" w:customStyle="1" w:styleId="AINumberedList21">
    <w:name w:val="AI Numbered List21"/>
    <w:rsid w:val="00D14CCF"/>
  </w:style>
  <w:style w:type="numbering" w:customStyle="1" w:styleId="AINumberedList22">
    <w:name w:val="AI Numbered List22"/>
    <w:rsid w:val="00263D68"/>
  </w:style>
  <w:style w:type="table" w:customStyle="1" w:styleId="RTTintedPullout1">
    <w:name w:val="RT Tinted Pull out1"/>
    <w:basedOn w:val="Standaardtabel"/>
    <w:uiPriority w:val="99"/>
    <w:rsid w:val="00BC08D6"/>
    <w:tblPr>
      <w:tblCellMar>
        <w:top w:w="113" w:type="dxa"/>
        <w:left w:w="170" w:type="dxa"/>
        <w:right w:w="0" w:type="dxa"/>
      </w:tblCellMar>
    </w:tblPr>
    <w:tcPr>
      <w:shd w:val="clear" w:color="auto" w:fill="CCCCCC" w:themeFill="accent5"/>
    </w:tcPr>
  </w:style>
  <w:style w:type="numbering" w:customStyle="1" w:styleId="AIBulletList">
    <w:name w:val="AI Bullet List"/>
    <w:rsid w:val="009E646A"/>
    <w:pPr>
      <w:numPr>
        <w:numId w:val="8"/>
      </w:numPr>
    </w:pPr>
  </w:style>
  <w:style w:type="paragraph" w:customStyle="1" w:styleId="m7222007265483292671rtbullettext">
    <w:name w:val="m_7222007265483292671rtbullettext"/>
    <w:basedOn w:val="Standaard"/>
    <w:rsid w:val="005B4B9E"/>
    <w:pPr>
      <w:spacing w:before="100" w:beforeAutospacing="1" w:after="100" w:afterAutospacing="1"/>
    </w:pPr>
    <w:rPr>
      <w:rFonts w:ascii="Times New Roman" w:eastAsiaTheme="minorHAnsi" w:hAnsi="Times New Roman" w:cs="Times New Roman"/>
      <w:color w:val="auto"/>
      <w:sz w:val="24"/>
      <w:szCs w:val="24"/>
      <w:lang w:val="en-GB" w:eastAsia="en-GB"/>
    </w:rPr>
  </w:style>
  <w:style w:type="numbering" w:customStyle="1" w:styleId="AIBulletList1">
    <w:name w:val="AI Bullet List1"/>
    <w:rsid w:val="003C68A8"/>
  </w:style>
  <w:style w:type="table" w:customStyle="1" w:styleId="RTTintedPullout2">
    <w:name w:val="RT Tinted Pull out2"/>
    <w:basedOn w:val="Standaardtabel"/>
    <w:uiPriority w:val="99"/>
    <w:rsid w:val="00DB4218"/>
    <w:tblPr>
      <w:tblCellMar>
        <w:top w:w="113" w:type="dxa"/>
        <w:left w:w="170" w:type="dxa"/>
        <w:right w:w="0" w:type="dxa"/>
      </w:tblCellMar>
    </w:tblPr>
    <w:tcPr>
      <w:shd w:val="clear" w:color="auto" w:fill="CCCCCC" w:themeFill="accent5"/>
    </w:tcPr>
  </w:style>
  <w:style w:type="numbering" w:customStyle="1" w:styleId="AINumberedList23">
    <w:name w:val="AI Numbered List23"/>
    <w:rsid w:val="00E32774"/>
  </w:style>
  <w:style w:type="numbering" w:customStyle="1" w:styleId="AIBulletList2">
    <w:name w:val="AI Bullet List2"/>
    <w:rsid w:val="00E32774"/>
  </w:style>
  <w:style w:type="numbering" w:customStyle="1" w:styleId="AIBulletList3">
    <w:name w:val="AI Bullet List3"/>
    <w:rsid w:val="005E6A0F"/>
  </w:style>
  <w:style w:type="numbering" w:customStyle="1" w:styleId="AIBulletList4">
    <w:name w:val="AI Bullet List4"/>
    <w:rsid w:val="008C26C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mnesty Trade Gothic Light" w:eastAsiaTheme="minorEastAsia" w:hAnsi="Amnesty Trade Gothic Light" w:cs="Arial"/>
        <w:color w:val="000000" w:themeColor="text1"/>
        <w:lang w:val="en-US"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semiHidden="0" w:uiPriority="0" w:unhideWhenUsed="0"/>
    <w:lsdException w:name="heading 2" w:uiPriority="9" w:unhideWhenUsed="0"/>
    <w:lsdException w:name="heading 3" w:uiPriority="0" w:unhideWhenUsed="0"/>
    <w:lsdException w:name="heading 4" w:uiPriority="9" w:unhideWhenUsed="0"/>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98"/>
    <w:lsdException w:name="caption" w:qFormat="1"/>
    <w:lsdException w:name="List" w:unhideWhenUsed="0"/>
    <w:lsdException w:name="List 2" w:unhideWhenUsed="0"/>
    <w:lsdException w:name="List 3" w:unhideWhenUsed="0"/>
    <w:lsdException w:name="Title" w:semiHidden="0" w:unhideWhenUsed="0"/>
    <w:lsdException w:name="Default Paragraph Font" w:locked="0" w:uiPriority="1"/>
    <w:lsdException w:name="Body Text" w:uiPriority="0"/>
    <w:lsdException w:name="List Continue 5" w:unhideWhenUsed="0"/>
    <w:lsdException w:name="Message Header" w:unhideWhenUsed="0"/>
    <w:lsdException w:name="Subtitle" w:unhideWhenUsed="0" w:qFormat="1"/>
    <w:lsdException w:name="Salutation" w:unhideWhenUsed="0"/>
    <w:lsdException w:name="Strong" w:semiHidden="0" w:unhideWhenUsed="0"/>
    <w:lsdException w:name="Emphasis" w:semiHidden="0" w:unhideWhenUsed="0"/>
    <w:lsdException w:name="HTML Top of Form" w:locked="0"/>
    <w:lsdException w:name="HTML Bottom of Form" w:locked="0"/>
    <w:lsdException w:name="Normal Table" w:locked="0"/>
    <w:lsdException w:name="No List" w:locked="0"/>
    <w:lsdException w:name="Table Grid" w:semiHidden="0" w:uiPriority="59" w:unhideWhenUsed="0"/>
    <w:lsdException w:name="Placeholder Text" w:unhideWhenUsed="0"/>
    <w:lsdException w:name="No Spacing"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98" w:qFormat="1"/>
  </w:latentStyles>
  <w:style w:type="paragraph" w:default="1" w:styleId="Standaard">
    <w:name w:val="Normal"/>
    <w:uiPriority w:val="99"/>
    <w:semiHidden/>
    <w:qFormat/>
    <w:rsid w:val="00F10C8F"/>
    <w:rPr>
      <w:rFonts w:ascii="Amnesty Trade Gothic Light Obl" w:hAnsi="Amnesty Trade Gothic Light Obl"/>
      <w:sz w:val="14"/>
    </w:rPr>
  </w:style>
  <w:style w:type="paragraph" w:styleId="Kop1">
    <w:name w:val="heading 1"/>
    <w:basedOn w:val="Standaard"/>
    <w:next w:val="Standaard"/>
    <w:link w:val="Kop1Char"/>
    <w:uiPriority w:val="89"/>
    <w:semiHidden/>
    <w:locked/>
    <w:rsid w:val="002F688D"/>
    <w:pPr>
      <w:keepNext/>
      <w:numPr>
        <w:numId w:val="2"/>
      </w:numPr>
      <w:spacing w:line="560" w:lineRule="atLeast"/>
      <w:outlineLvl w:val="0"/>
    </w:pPr>
    <w:rPr>
      <w:rFonts w:ascii="Amnesty Trade Gothic Cn" w:eastAsia="SimSun" w:hAnsi="Amnesty Trade Gothic Cn" w:cs="Times New Roman"/>
      <w:b/>
      <w:caps/>
      <w:color w:val="auto"/>
      <w:kern w:val="1"/>
      <w:sz w:val="56"/>
      <w:szCs w:val="32"/>
      <w:lang w:val="en-GB" w:eastAsia="zh-CN"/>
    </w:rPr>
  </w:style>
  <w:style w:type="paragraph" w:styleId="Kop2">
    <w:name w:val="heading 2"/>
    <w:basedOn w:val="Standaard"/>
    <w:next w:val="Standaard"/>
    <w:link w:val="Kop2Char"/>
    <w:uiPriority w:val="89"/>
    <w:semiHidden/>
    <w:locked/>
    <w:rsid w:val="002F688D"/>
    <w:pPr>
      <w:keepNext/>
      <w:numPr>
        <w:ilvl w:val="1"/>
        <w:numId w:val="2"/>
      </w:numPr>
      <w:outlineLvl w:val="1"/>
    </w:pPr>
    <w:rPr>
      <w:rFonts w:ascii="Amnesty Trade Gothic Cn" w:eastAsia="SimSun" w:hAnsi="Amnesty Trade Gothic Cn" w:cs="Times New Roman"/>
      <w:caps/>
      <w:color w:val="auto"/>
      <w:sz w:val="26"/>
      <w:szCs w:val="28"/>
      <w:lang w:val="en-GB" w:eastAsia="zh-CN"/>
    </w:rPr>
  </w:style>
  <w:style w:type="paragraph" w:styleId="Kop3">
    <w:name w:val="heading 3"/>
    <w:basedOn w:val="Standaard"/>
    <w:next w:val="Standaard"/>
    <w:link w:val="Kop3Char"/>
    <w:uiPriority w:val="89"/>
    <w:semiHidden/>
    <w:locked/>
    <w:rsid w:val="002F688D"/>
    <w:pPr>
      <w:keepNext/>
      <w:numPr>
        <w:ilvl w:val="2"/>
        <w:numId w:val="2"/>
      </w:numPr>
      <w:outlineLvl w:val="2"/>
    </w:pPr>
    <w:rPr>
      <w:rFonts w:ascii="Amnesty Trade Gothic Cn" w:eastAsia="SimSun" w:hAnsi="Amnesty Trade Gothic Cn" w:cs="Times New Roman"/>
      <w:caps/>
      <w:color w:val="auto"/>
      <w:szCs w:val="26"/>
      <w:lang w:val="en-GB" w:eastAsia="zh-CN"/>
    </w:rPr>
  </w:style>
  <w:style w:type="paragraph" w:styleId="Kop4">
    <w:name w:val="heading 4"/>
    <w:basedOn w:val="Standaard"/>
    <w:next w:val="Standaard"/>
    <w:link w:val="Kop4Char"/>
    <w:uiPriority w:val="89"/>
    <w:semiHidden/>
    <w:locked/>
    <w:rsid w:val="002F688D"/>
    <w:pPr>
      <w:numPr>
        <w:ilvl w:val="3"/>
        <w:numId w:val="2"/>
      </w:numPr>
      <w:outlineLvl w:val="3"/>
    </w:pPr>
    <w:rPr>
      <w:rFonts w:ascii="Verdana" w:eastAsia="SimSun" w:hAnsi="Verdana" w:cs="Times New Roman"/>
      <w:color w:val="auto"/>
      <w:szCs w:val="24"/>
      <w:lang w:val="en-GB" w:eastAsia="zh-CN"/>
    </w:rPr>
  </w:style>
  <w:style w:type="paragraph" w:styleId="Kop5">
    <w:name w:val="heading 5"/>
    <w:basedOn w:val="Kop4"/>
    <w:next w:val="Standaard"/>
    <w:link w:val="Kop5Char"/>
    <w:uiPriority w:val="89"/>
    <w:semiHidden/>
    <w:locked/>
    <w:rsid w:val="002F688D"/>
    <w:pPr>
      <w:numPr>
        <w:ilvl w:val="4"/>
      </w:numPr>
      <w:outlineLvl w:val="4"/>
    </w:pPr>
  </w:style>
  <w:style w:type="paragraph" w:styleId="Kop6">
    <w:name w:val="heading 6"/>
    <w:basedOn w:val="Kop5"/>
    <w:next w:val="Standaard"/>
    <w:link w:val="Kop6Char"/>
    <w:uiPriority w:val="89"/>
    <w:semiHidden/>
    <w:locked/>
    <w:rsid w:val="002F688D"/>
    <w:pPr>
      <w:numPr>
        <w:ilvl w:val="5"/>
      </w:numPr>
      <w:outlineLvl w:val="5"/>
    </w:pPr>
  </w:style>
  <w:style w:type="paragraph" w:styleId="Kop7">
    <w:name w:val="heading 7"/>
    <w:basedOn w:val="Kop6"/>
    <w:next w:val="Standaard"/>
    <w:link w:val="Kop7Char"/>
    <w:uiPriority w:val="89"/>
    <w:semiHidden/>
    <w:locked/>
    <w:rsid w:val="002F688D"/>
    <w:pPr>
      <w:numPr>
        <w:ilvl w:val="6"/>
      </w:numPr>
      <w:outlineLvl w:val="6"/>
    </w:pPr>
  </w:style>
  <w:style w:type="paragraph" w:styleId="Kop8">
    <w:name w:val="heading 8"/>
    <w:basedOn w:val="Kop7"/>
    <w:next w:val="Standaard"/>
    <w:link w:val="Kop8Char"/>
    <w:uiPriority w:val="89"/>
    <w:semiHidden/>
    <w:locked/>
    <w:rsid w:val="002F688D"/>
    <w:pPr>
      <w:numPr>
        <w:ilvl w:val="7"/>
      </w:numPr>
      <w:outlineLvl w:val="7"/>
    </w:pPr>
  </w:style>
  <w:style w:type="paragraph" w:styleId="Kop9">
    <w:name w:val="heading 9"/>
    <w:basedOn w:val="Kop8"/>
    <w:next w:val="Standaard"/>
    <w:link w:val="Kop9Char"/>
    <w:uiPriority w:val="89"/>
    <w:semiHidden/>
    <w:locked/>
    <w:rsid w:val="002F688D"/>
    <w:pPr>
      <w:numPr>
        <w:ilvl w:val="8"/>
      </w:numPr>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Bulletlist">
    <w:name w:val="Bullet list"/>
    <w:uiPriority w:val="99"/>
    <w:locked/>
    <w:rsid w:val="009B2D5B"/>
    <w:pPr>
      <w:numPr>
        <w:numId w:val="1"/>
      </w:numPr>
    </w:pPr>
  </w:style>
  <w:style w:type="paragraph" w:styleId="Voetnoottekst">
    <w:name w:val="footnote text"/>
    <w:basedOn w:val="Standaard"/>
    <w:link w:val="VoetnoottekstChar"/>
    <w:uiPriority w:val="99"/>
    <w:semiHidden/>
    <w:locked/>
    <w:rsid w:val="00967F64"/>
    <w:rPr>
      <w:rFonts w:ascii="Amnesty Trade Gothic Light" w:hAnsi="Amnesty Trade Gothic Light"/>
      <w:szCs w:val="24"/>
    </w:rPr>
  </w:style>
  <w:style w:type="paragraph" w:styleId="Koptekst">
    <w:name w:val="header"/>
    <w:basedOn w:val="Standaard"/>
    <w:link w:val="KoptekstChar"/>
    <w:uiPriority w:val="99"/>
    <w:semiHidden/>
    <w:locked/>
    <w:rsid w:val="00AE5E82"/>
    <w:pPr>
      <w:tabs>
        <w:tab w:val="center" w:pos="4320"/>
        <w:tab w:val="right" w:pos="8640"/>
      </w:tabs>
    </w:pPr>
  </w:style>
  <w:style w:type="character" w:customStyle="1" w:styleId="KoptekstChar">
    <w:name w:val="Koptekst Char"/>
    <w:basedOn w:val="Standaardalinea-lettertype"/>
    <w:link w:val="Koptekst"/>
    <w:uiPriority w:val="99"/>
    <w:semiHidden/>
    <w:rsid w:val="006B29BE"/>
    <w:rPr>
      <w:rFonts w:ascii="Amnesty Trade Gothic Light Obl" w:hAnsi="Amnesty Trade Gothic Light Obl"/>
      <w:sz w:val="14"/>
    </w:rPr>
  </w:style>
  <w:style w:type="paragraph" w:styleId="Voettekst">
    <w:name w:val="footer"/>
    <w:basedOn w:val="Standaard"/>
    <w:link w:val="VoettekstChar"/>
    <w:uiPriority w:val="99"/>
    <w:semiHidden/>
    <w:locked/>
    <w:rsid w:val="00826627"/>
    <w:pPr>
      <w:tabs>
        <w:tab w:val="right" w:pos="8278"/>
      </w:tabs>
      <w:spacing w:line="150" w:lineRule="exact"/>
    </w:pPr>
    <w:rPr>
      <w:caps/>
      <w:sz w:val="15"/>
      <w:szCs w:val="15"/>
    </w:rPr>
  </w:style>
  <w:style w:type="character" w:customStyle="1" w:styleId="VoettekstChar">
    <w:name w:val="Voettekst Char"/>
    <w:basedOn w:val="Standaardalinea-lettertype"/>
    <w:link w:val="Voettekst"/>
    <w:uiPriority w:val="99"/>
    <w:semiHidden/>
    <w:rsid w:val="00AE32A2"/>
    <w:rPr>
      <w:rFonts w:ascii="Amnesty Trade Gothic Light Obl" w:hAnsi="Amnesty Trade Gothic Light Obl"/>
      <w:caps/>
      <w:sz w:val="15"/>
      <w:szCs w:val="15"/>
    </w:rPr>
  </w:style>
  <w:style w:type="paragraph" w:customStyle="1" w:styleId="RTBodyText">
    <w:name w:val="RT Body Text"/>
    <w:basedOn w:val="Standaard"/>
    <w:uiPriority w:val="9"/>
    <w:qFormat/>
    <w:rsid w:val="00E20D98"/>
    <w:pPr>
      <w:suppressAutoHyphens/>
      <w:spacing w:after="120"/>
    </w:pPr>
    <w:rPr>
      <w:rFonts w:asciiTheme="minorHAnsi" w:hAnsiTheme="minorHAnsi"/>
      <w:sz w:val="18"/>
      <w:szCs w:val="24"/>
      <w:lang w:val="en-GB"/>
    </w:rPr>
  </w:style>
  <w:style w:type="table" w:styleId="Tabelraster">
    <w:name w:val="Table Grid"/>
    <w:basedOn w:val="Standaardtabel"/>
    <w:uiPriority w:val="59"/>
    <w:locked/>
    <w:rsid w:val="00A4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TNumberedList">
    <w:name w:val="RT Numbered List"/>
    <w:uiPriority w:val="99"/>
    <w:rsid w:val="00DB3D14"/>
    <w:pPr>
      <w:numPr>
        <w:numId w:val="3"/>
      </w:numPr>
    </w:pPr>
  </w:style>
  <w:style w:type="paragraph" w:customStyle="1" w:styleId="BasicParagraph">
    <w:name w:val="[Basic Paragraph]"/>
    <w:basedOn w:val="Standaard"/>
    <w:uiPriority w:val="99"/>
    <w:semiHidden/>
    <w:rsid w:val="00152840"/>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character" w:customStyle="1" w:styleId="Kop1Char">
    <w:name w:val="Kop 1 Char"/>
    <w:basedOn w:val="Standaardalinea-lettertype"/>
    <w:link w:val="Kop1"/>
    <w:uiPriority w:val="89"/>
    <w:semiHidden/>
    <w:rsid w:val="006B29BE"/>
    <w:rPr>
      <w:rFonts w:ascii="Amnesty Trade Gothic Cn" w:eastAsia="SimSun" w:hAnsi="Amnesty Trade Gothic Cn" w:cs="Times New Roman"/>
      <w:b/>
      <w:caps/>
      <w:color w:val="auto"/>
      <w:kern w:val="1"/>
      <w:sz w:val="56"/>
      <w:szCs w:val="32"/>
      <w:lang w:val="en-GB" w:eastAsia="zh-CN"/>
    </w:rPr>
  </w:style>
  <w:style w:type="character" w:customStyle="1" w:styleId="Kop2Char">
    <w:name w:val="Kop 2 Char"/>
    <w:basedOn w:val="Standaardalinea-lettertype"/>
    <w:link w:val="Kop2"/>
    <w:uiPriority w:val="89"/>
    <w:semiHidden/>
    <w:rsid w:val="0090732F"/>
    <w:rPr>
      <w:rFonts w:ascii="Amnesty Trade Gothic Cn" w:eastAsia="SimSun" w:hAnsi="Amnesty Trade Gothic Cn" w:cs="Times New Roman"/>
      <w:caps/>
      <w:color w:val="auto"/>
      <w:sz w:val="26"/>
      <w:szCs w:val="28"/>
      <w:lang w:val="en-GB" w:eastAsia="zh-CN"/>
    </w:rPr>
  </w:style>
  <w:style w:type="character" w:customStyle="1" w:styleId="Kop3Char">
    <w:name w:val="Kop 3 Char"/>
    <w:basedOn w:val="Standaardalinea-lettertype"/>
    <w:link w:val="Kop3"/>
    <w:uiPriority w:val="89"/>
    <w:semiHidden/>
    <w:rsid w:val="006B29BE"/>
    <w:rPr>
      <w:rFonts w:ascii="Amnesty Trade Gothic Cn" w:eastAsia="SimSun" w:hAnsi="Amnesty Trade Gothic Cn" w:cs="Times New Roman"/>
      <w:caps/>
      <w:color w:val="auto"/>
      <w:sz w:val="14"/>
      <w:szCs w:val="26"/>
      <w:lang w:val="en-GB" w:eastAsia="zh-CN"/>
    </w:rPr>
  </w:style>
  <w:style w:type="character" w:customStyle="1" w:styleId="Kop4Char">
    <w:name w:val="Kop 4 Char"/>
    <w:basedOn w:val="Standaardalinea-lettertype"/>
    <w:link w:val="Kop4"/>
    <w:uiPriority w:val="89"/>
    <w:semiHidden/>
    <w:rsid w:val="0090732F"/>
    <w:rPr>
      <w:rFonts w:ascii="Verdana" w:eastAsia="SimSun" w:hAnsi="Verdana" w:cs="Times New Roman"/>
      <w:color w:val="auto"/>
      <w:sz w:val="14"/>
      <w:szCs w:val="24"/>
      <w:lang w:val="en-GB" w:eastAsia="zh-CN"/>
    </w:rPr>
  </w:style>
  <w:style w:type="character" w:customStyle="1" w:styleId="Kop5Char">
    <w:name w:val="Kop 5 Char"/>
    <w:basedOn w:val="Standaardalinea-lettertype"/>
    <w:link w:val="Kop5"/>
    <w:uiPriority w:val="89"/>
    <w:semiHidden/>
    <w:rsid w:val="006B29BE"/>
    <w:rPr>
      <w:rFonts w:ascii="Verdana" w:eastAsia="SimSun" w:hAnsi="Verdana" w:cs="Times New Roman"/>
      <w:color w:val="auto"/>
      <w:sz w:val="14"/>
      <w:szCs w:val="24"/>
      <w:lang w:val="en-GB" w:eastAsia="zh-CN"/>
    </w:rPr>
  </w:style>
  <w:style w:type="character" w:customStyle="1" w:styleId="Kop6Char">
    <w:name w:val="Kop 6 Char"/>
    <w:basedOn w:val="Standaardalinea-lettertype"/>
    <w:link w:val="Kop6"/>
    <w:uiPriority w:val="89"/>
    <w:semiHidden/>
    <w:rsid w:val="006B29BE"/>
    <w:rPr>
      <w:rFonts w:ascii="Verdana" w:eastAsia="SimSun" w:hAnsi="Verdana" w:cs="Times New Roman"/>
      <w:color w:val="auto"/>
      <w:sz w:val="14"/>
      <w:szCs w:val="24"/>
      <w:lang w:val="en-GB" w:eastAsia="zh-CN"/>
    </w:rPr>
  </w:style>
  <w:style w:type="character" w:customStyle="1" w:styleId="Kop7Char">
    <w:name w:val="Kop 7 Char"/>
    <w:basedOn w:val="Standaardalinea-lettertype"/>
    <w:link w:val="Kop7"/>
    <w:uiPriority w:val="89"/>
    <w:semiHidden/>
    <w:rsid w:val="006B29BE"/>
    <w:rPr>
      <w:rFonts w:ascii="Verdana" w:eastAsia="SimSun" w:hAnsi="Verdana" w:cs="Times New Roman"/>
      <w:color w:val="auto"/>
      <w:sz w:val="14"/>
      <w:szCs w:val="24"/>
      <w:lang w:val="en-GB" w:eastAsia="zh-CN"/>
    </w:rPr>
  </w:style>
  <w:style w:type="character" w:customStyle="1" w:styleId="Kop8Char">
    <w:name w:val="Kop 8 Char"/>
    <w:basedOn w:val="Standaardalinea-lettertype"/>
    <w:link w:val="Kop8"/>
    <w:uiPriority w:val="89"/>
    <w:semiHidden/>
    <w:rsid w:val="006B29BE"/>
    <w:rPr>
      <w:rFonts w:ascii="Verdana" w:eastAsia="SimSun" w:hAnsi="Verdana" w:cs="Times New Roman"/>
      <w:color w:val="auto"/>
      <w:sz w:val="14"/>
      <w:szCs w:val="24"/>
      <w:lang w:val="en-GB" w:eastAsia="zh-CN"/>
    </w:rPr>
  </w:style>
  <w:style w:type="character" w:customStyle="1" w:styleId="Kop9Char">
    <w:name w:val="Kop 9 Char"/>
    <w:basedOn w:val="Standaardalinea-lettertype"/>
    <w:link w:val="Kop9"/>
    <w:uiPriority w:val="89"/>
    <w:semiHidden/>
    <w:rsid w:val="006B29BE"/>
    <w:rPr>
      <w:rFonts w:ascii="Verdana" w:eastAsia="SimSun" w:hAnsi="Verdana" w:cs="Times New Roman"/>
      <w:color w:val="auto"/>
      <w:sz w:val="14"/>
      <w:szCs w:val="24"/>
      <w:lang w:val="en-GB" w:eastAsia="zh-CN"/>
    </w:rPr>
  </w:style>
  <w:style w:type="paragraph" w:customStyle="1" w:styleId="RTFooterText">
    <w:name w:val="RT Footer Text"/>
    <w:basedOn w:val="Standaard"/>
    <w:uiPriority w:val="30"/>
    <w:qFormat/>
    <w:rsid w:val="004F5223"/>
    <w:pPr>
      <w:tabs>
        <w:tab w:val="right" w:pos="8278"/>
      </w:tabs>
      <w:spacing w:after="120" w:line="240" w:lineRule="exact"/>
    </w:pPr>
    <w:rPr>
      <w:rFonts w:ascii="Amnesty Trade Gothic Cn" w:hAnsi="Amnesty Trade Gothic Cn"/>
      <w:caps/>
      <w:sz w:val="18"/>
      <w:szCs w:val="15"/>
    </w:rPr>
  </w:style>
  <w:style w:type="character" w:styleId="GevolgdeHyperlink">
    <w:name w:val="FollowedHyperlink"/>
    <w:basedOn w:val="Standaardalinea-lettertype"/>
    <w:uiPriority w:val="99"/>
    <w:semiHidden/>
    <w:locked/>
    <w:rsid w:val="00467DA9"/>
    <w:rPr>
      <w:color w:val="000000" w:themeColor="text1"/>
      <w:u w:val="none"/>
    </w:rPr>
  </w:style>
  <w:style w:type="paragraph" w:customStyle="1" w:styleId="BodyText1">
    <w:name w:val="Body Text1"/>
    <w:basedOn w:val="Standaard"/>
    <w:uiPriority w:val="99"/>
    <w:semiHidden/>
    <w:rsid w:val="00736F4C"/>
    <w:pPr>
      <w:widowControl w:val="0"/>
      <w:suppressAutoHyphens/>
      <w:autoSpaceDE w:val="0"/>
      <w:autoSpaceDN w:val="0"/>
      <w:adjustRightInd w:val="0"/>
      <w:spacing w:before="120" w:line="240" w:lineRule="atLeast"/>
      <w:textAlignment w:val="center"/>
    </w:pPr>
    <w:rPr>
      <w:rFonts w:ascii="AmnestyTradeGothic-Light" w:hAnsi="AmnestyTradeGothic-Light" w:cs="AmnestyTradeGothic-Light"/>
      <w:color w:val="000000"/>
      <w:sz w:val="18"/>
      <w:szCs w:val="18"/>
      <w:lang w:val="en-GB"/>
    </w:rPr>
  </w:style>
  <w:style w:type="character" w:customStyle="1" w:styleId="RTHighlightedtext">
    <w:name w:val="RT Highlighted text"/>
    <w:basedOn w:val="Standaardalinea-lettertype"/>
    <w:uiPriority w:val="7"/>
    <w:qFormat/>
    <w:rsid w:val="00DC4510"/>
    <w:rPr>
      <w:shd w:val="clear" w:color="auto" w:fill="FFFF00" w:themeFill="accent1"/>
    </w:rPr>
  </w:style>
  <w:style w:type="paragraph" w:customStyle="1" w:styleId="RTMissionStatement">
    <w:name w:val="RT Mission Statement"/>
    <w:basedOn w:val="Standaard"/>
    <w:uiPriority w:val="18"/>
    <w:qFormat/>
    <w:rsid w:val="0090732F"/>
    <w:pPr>
      <w:suppressAutoHyphens/>
      <w:spacing w:after="280" w:line="264" w:lineRule="auto"/>
    </w:pPr>
    <w:rPr>
      <w:rFonts w:ascii="Amnesty Trade Gothic Cn" w:hAnsi="Amnesty Trade Gothic Cn"/>
      <w:b/>
      <w:bCs/>
      <w:noProof/>
      <w:sz w:val="44"/>
      <w:szCs w:val="44"/>
      <w:lang w:val="en-GB" w:eastAsia="en-GB"/>
    </w:rPr>
  </w:style>
  <w:style w:type="character" w:styleId="Paginanummer">
    <w:name w:val="page number"/>
    <w:basedOn w:val="Standaardalinea-lettertype"/>
    <w:uiPriority w:val="99"/>
    <w:semiHidden/>
    <w:locked/>
    <w:rsid w:val="007A0F8F"/>
    <w:rPr>
      <w:rFonts w:asciiTheme="majorHAnsi" w:hAnsiTheme="majorHAnsi"/>
      <w:b/>
      <w:sz w:val="18"/>
    </w:rPr>
  </w:style>
  <w:style w:type="paragraph" w:styleId="Ballontekst">
    <w:name w:val="Balloon Text"/>
    <w:basedOn w:val="Standaard"/>
    <w:link w:val="BallontekstChar"/>
    <w:uiPriority w:val="99"/>
    <w:semiHidden/>
    <w:locked/>
    <w:rsid w:val="00972618"/>
    <w:rPr>
      <w:rFonts w:asciiTheme="majorHAnsi" w:hAnsiTheme="majorHAnsi" w:cs="Segoe UI"/>
      <w:sz w:val="18"/>
      <w:szCs w:val="18"/>
    </w:rPr>
  </w:style>
  <w:style w:type="character" w:customStyle="1" w:styleId="BallontekstChar">
    <w:name w:val="Ballontekst Char"/>
    <w:basedOn w:val="Standaardalinea-lettertype"/>
    <w:link w:val="Ballontekst"/>
    <w:uiPriority w:val="99"/>
    <w:semiHidden/>
    <w:rsid w:val="006B29BE"/>
    <w:rPr>
      <w:rFonts w:asciiTheme="majorHAnsi" w:hAnsiTheme="majorHAnsi" w:cs="Segoe UI"/>
      <w:sz w:val="18"/>
      <w:szCs w:val="18"/>
    </w:rPr>
  </w:style>
  <w:style w:type="paragraph" w:customStyle="1" w:styleId="RTTitlenonumbers">
    <w:name w:val="RT Title (no numbers)"/>
    <w:basedOn w:val="Standaard"/>
    <w:next w:val="RTBodyText"/>
    <w:uiPriority w:val="1"/>
    <w:qFormat/>
    <w:rsid w:val="00E54636"/>
    <w:pPr>
      <w:pageBreakBefore/>
      <w:suppressAutoHyphens/>
      <w:spacing w:before="100" w:after="2400" w:line="900" w:lineRule="exact"/>
      <w:contextualSpacing/>
      <w:outlineLvl w:val="0"/>
    </w:pPr>
    <w:rPr>
      <w:rFonts w:ascii="Amnesty Trade Gothic Cn" w:hAnsi="Amnesty Trade Gothic Cn"/>
      <w:b/>
      <w:caps/>
      <w:noProof/>
      <w:sz w:val="90"/>
      <w:lang w:val="en-GB" w:eastAsia="en-GB"/>
    </w:rPr>
  </w:style>
  <w:style w:type="character" w:customStyle="1" w:styleId="RTRemoveHighlight">
    <w:name w:val="RT Remove Highlight"/>
    <w:basedOn w:val="RTHighlightedtext"/>
    <w:uiPriority w:val="39"/>
    <w:qFormat/>
    <w:rsid w:val="00020B73"/>
    <w:rPr>
      <w:bdr w:val="none" w:sz="0" w:space="0" w:color="auto"/>
      <w:shd w:val="clear" w:color="auto" w:fill="auto"/>
    </w:rPr>
  </w:style>
  <w:style w:type="paragraph" w:customStyle="1" w:styleId="RTTitlenumbered">
    <w:name w:val="RT Title (numbered)"/>
    <w:basedOn w:val="RTTitlenonumbers"/>
    <w:next w:val="RTBodyText"/>
    <w:qFormat/>
    <w:rsid w:val="004E3F87"/>
    <w:pPr>
      <w:keepNext/>
      <w:numPr>
        <w:numId w:val="3"/>
      </w:numPr>
      <w:tabs>
        <w:tab w:val="left" w:pos="851"/>
      </w:tabs>
      <w:ind w:left="0" w:firstLine="0"/>
    </w:pPr>
  </w:style>
  <w:style w:type="paragraph" w:customStyle="1" w:styleId="RTNumberedHeading">
    <w:name w:val="RT Numbered Heading"/>
    <w:basedOn w:val="RTTitlenumbered"/>
    <w:next w:val="RTBodyText"/>
    <w:uiPriority w:val="2"/>
    <w:qFormat/>
    <w:rsid w:val="008521DF"/>
    <w:pPr>
      <w:pageBreakBefore w:val="0"/>
      <w:numPr>
        <w:ilvl w:val="1"/>
      </w:numPr>
      <w:tabs>
        <w:tab w:val="left" w:pos="567"/>
      </w:tabs>
      <w:spacing w:before="480" w:after="100" w:line="420" w:lineRule="exact"/>
      <w:outlineLvl w:val="1"/>
    </w:pPr>
    <w:rPr>
      <w:sz w:val="42"/>
    </w:rPr>
  </w:style>
  <w:style w:type="paragraph" w:customStyle="1" w:styleId="RTQuoteText">
    <w:name w:val="RT Quote Text"/>
    <w:basedOn w:val="RTBodyText"/>
    <w:uiPriority w:val="14"/>
    <w:qFormat/>
    <w:rsid w:val="00DD7A31"/>
    <w:pPr>
      <w:spacing w:after="0"/>
    </w:pPr>
    <w:rPr>
      <w:rFonts w:asciiTheme="majorHAnsi" w:hAnsiTheme="majorHAnsi"/>
      <w:b/>
      <w:sz w:val="36"/>
    </w:rPr>
  </w:style>
  <w:style w:type="paragraph" w:customStyle="1" w:styleId="RTSourceText">
    <w:name w:val="RT Source Text"/>
    <w:basedOn w:val="RTBodyText"/>
    <w:uiPriority w:val="14"/>
    <w:qFormat/>
    <w:rsid w:val="005D0702"/>
    <w:rPr>
      <w:rFonts w:ascii="Amnesty Trade Gothic Cn" w:hAnsi="Amnesty Trade Gothic Cn"/>
    </w:rPr>
  </w:style>
  <w:style w:type="paragraph" w:customStyle="1" w:styleId="RTBulletText">
    <w:name w:val="RT Bullet Text"/>
    <w:basedOn w:val="RTBodyText"/>
    <w:next w:val="RTBodyText"/>
    <w:uiPriority w:val="10"/>
    <w:qFormat/>
    <w:rsid w:val="00A1219D"/>
    <w:pPr>
      <w:numPr>
        <w:ilvl w:val="1"/>
        <w:numId w:val="4"/>
      </w:numPr>
    </w:pPr>
  </w:style>
  <w:style w:type="table" w:customStyle="1" w:styleId="RTTintedPullout">
    <w:name w:val="RT Tinted Pull out"/>
    <w:basedOn w:val="Standaardtabel"/>
    <w:uiPriority w:val="99"/>
    <w:rsid w:val="00E145BC"/>
    <w:tblPr>
      <w:tblCellMar>
        <w:top w:w="113" w:type="dxa"/>
        <w:left w:w="170" w:type="dxa"/>
        <w:right w:w="0" w:type="dxa"/>
      </w:tblCellMar>
    </w:tblPr>
    <w:tcPr>
      <w:shd w:val="clear" w:color="auto" w:fill="CCCCCC" w:themeFill="accent5"/>
    </w:tcPr>
  </w:style>
  <w:style w:type="paragraph" w:customStyle="1" w:styleId="RTCaptionText">
    <w:name w:val="RT Caption Text"/>
    <w:basedOn w:val="Standaard"/>
    <w:uiPriority w:val="19"/>
    <w:qFormat/>
    <w:rsid w:val="00396A31"/>
    <w:rPr>
      <w:rFonts w:ascii="Amnesty Trade Gothic Cn" w:hAnsi="Amnesty Trade Gothic Cn"/>
      <w:i/>
    </w:rPr>
  </w:style>
  <w:style w:type="paragraph" w:customStyle="1" w:styleId="RTSmallQuoteText">
    <w:name w:val="RT Small Quote Text"/>
    <w:basedOn w:val="RTBodyText"/>
    <w:next w:val="RTBodyText"/>
    <w:uiPriority w:val="14"/>
    <w:qFormat/>
    <w:rsid w:val="00DD7A31"/>
    <w:pPr>
      <w:spacing w:before="100" w:after="140"/>
    </w:pPr>
    <w:rPr>
      <w:rFonts w:ascii="Amnesty Trade Gothic Cn" w:hAnsi="Amnesty Trade Gothic Cn"/>
      <w:b/>
      <w:sz w:val="20"/>
    </w:rPr>
  </w:style>
  <w:style w:type="paragraph" w:customStyle="1" w:styleId="RTHeadingnonumbers">
    <w:name w:val="RT Heading (no numbers)"/>
    <w:basedOn w:val="RTNumberedHeading"/>
    <w:next w:val="RTBodyText"/>
    <w:uiPriority w:val="3"/>
    <w:qFormat/>
    <w:rsid w:val="002E16BE"/>
    <w:pPr>
      <w:numPr>
        <w:ilvl w:val="0"/>
        <w:numId w:val="0"/>
      </w:numPr>
      <w:tabs>
        <w:tab w:val="clear" w:pos="567"/>
      </w:tabs>
    </w:pPr>
  </w:style>
  <w:style w:type="paragraph" w:customStyle="1" w:styleId="RTHighlightedHeading">
    <w:name w:val="RT Highlighted Heading"/>
    <w:basedOn w:val="RTBodyText"/>
    <w:uiPriority w:val="7"/>
    <w:qFormat/>
    <w:rsid w:val="00A857B6"/>
    <w:pPr>
      <w:spacing w:after="0" w:line="245" w:lineRule="auto"/>
    </w:pPr>
    <w:rPr>
      <w:rFonts w:ascii="Amnesty Trade Gothic Cn" w:hAnsi="Amnesty Trade Gothic Cn"/>
      <w:b/>
      <w:bCs/>
      <w:caps/>
      <w:sz w:val="56"/>
      <w:szCs w:val="56"/>
    </w:rPr>
  </w:style>
  <w:style w:type="paragraph" w:customStyle="1" w:styleId="RTSubheadinglightCAPS">
    <w:name w:val="RT Subheading light CAPS"/>
    <w:basedOn w:val="RTHighlightedHeading"/>
    <w:uiPriority w:val="5"/>
    <w:qFormat/>
    <w:rsid w:val="00BB723B"/>
    <w:pPr>
      <w:spacing w:before="40"/>
    </w:pPr>
    <w:rPr>
      <w:b w:val="0"/>
      <w:sz w:val="44"/>
      <w:szCs w:val="44"/>
    </w:rPr>
  </w:style>
  <w:style w:type="paragraph" w:customStyle="1" w:styleId="RTStatement">
    <w:name w:val="RT Statement"/>
    <w:basedOn w:val="Standaard"/>
    <w:uiPriority w:val="14"/>
    <w:qFormat/>
    <w:rsid w:val="0090732F"/>
    <w:pPr>
      <w:spacing w:line="960" w:lineRule="exact"/>
      <w:contextualSpacing/>
    </w:pPr>
    <w:rPr>
      <w:rFonts w:ascii="Amnesty Trade Gothic Cn" w:hAnsi="Amnesty Trade Gothic Cn"/>
      <w:b/>
      <w:caps/>
      <w:noProof/>
      <w:sz w:val="100"/>
      <w:lang w:val="en-GB" w:eastAsia="en-GB"/>
    </w:rPr>
  </w:style>
  <w:style w:type="paragraph" w:customStyle="1" w:styleId="RTAmnestywebaddress">
    <w:name w:val="RT Amnesty web address"/>
    <w:basedOn w:val="Voettekst"/>
    <w:link w:val="RTAmnestywebaddressChar"/>
    <w:uiPriority w:val="29"/>
    <w:qFormat/>
    <w:rsid w:val="004F5223"/>
    <w:pPr>
      <w:spacing w:before="80" w:line="240" w:lineRule="auto"/>
    </w:pPr>
    <w:rPr>
      <w:rFonts w:asciiTheme="majorHAnsi" w:hAnsiTheme="majorHAnsi"/>
      <w:b/>
      <w:caps w:val="0"/>
      <w:sz w:val="32"/>
      <w:szCs w:val="32"/>
    </w:rPr>
  </w:style>
  <w:style w:type="character" w:customStyle="1" w:styleId="RTAmnestywebaddressChar">
    <w:name w:val="RT Amnesty web address Char"/>
    <w:basedOn w:val="VoettekstChar"/>
    <w:link w:val="RTAmnestywebaddress"/>
    <w:uiPriority w:val="29"/>
    <w:rsid w:val="004F5223"/>
    <w:rPr>
      <w:rFonts w:asciiTheme="majorHAnsi" w:hAnsiTheme="majorHAnsi"/>
      <w:b/>
      <w:caps w:val="0"/>
      <w:sz w:val="32"/>
      <w:szCs w:val="32"/>
    </w:rPr>
  </w:style>
  <w:style w:type="character" w:customStyle="1" w:styleId="VoetnoottekstChar">
    <w:name w:val="Voetnoottekst Char"/>
    <w:basedOn w:val="Standaardalinea-lettertype"/>
    <w:link w:val="Voetnoottekst"/>
    <w:uiPriority w:val="99"/>
    <w:semiHidden/>
    <w:rsid w:val="006B29BE"/>
    <w:rPr>
      <w:sz w:val="14"/>
      <w:szCs w:val="24"/>
    </w:rPr>
  </w:style>
  <w:style w:type="character" w:styleId="Voetnootmarkering">
    <w:name w:val="footnote reference"/>
    <w:basedOn w:val="Standaardalinea-lettertype"/>
    <w:uiPriority w:val="99"/>
    <w:semiHidden/>
    <w:locked/>
    <w:rsid w:val="00967F64"/>
    <w:rPr>
      <w:vertAlign w:val="superscript"/>
    </w:rPr>
  </w:style>
  <w:style w:type="numbering" w:styleId="111111">
    <w:name w:val="Outline List 2"/>
    <w:basedOn w:val="Geenlijst"/>
    <w:uiPriority w:val="99"/>
    <w:semiHidden/>
    <w:unhideWhenUsed/>
    <w:locked/>
    <w:rsid w:val="00864407"/>
    <w:pPr>
      <w:numPr>
        <w:numId w:val="5"/>
      </w:numPr>
    </w:pPr>
  </w:style>
  <w:style w:type="paragraph" w:styleId="Inhopg3">
    <w:name w:val="toc 3"/>
    <w:basedOn w:val="Inhopg4"/>
    <w:next w:val="Standaard"/>
    <w:uiPriority w:val="39"/>
    <w:locked/>
    <w:rsid w:val="00C20EE2"/>
    <w:pPr>
      <w:ind w:left="369" w:hanging="369"/>
      <w:contextualSpacing w:val="0"/>
    </w:pPr>
    <w:rPr>
      <w:caps/>
    </w:rPr>
  </w:style>
  <w:style w:type="paragraph" w:styleId="Inhopg1">
    <w:name w:val="toc 1"/>
    <w:basedOn w:val="Standaard"/>
    <w:next w:val="Standaard"/>
    <w:uiPriority w:val="39"/>
    <w:locked/>
    <w:rsid w:val="002F10AC"/>
    <w:pPr>
      <w:tabs>
        <w:tab w:val="right" w:pos="8222"/>
      </w:tabs>
      <w:spacing w:before="240" w:after="113"/>
    </w:pPr>
    <w:rPr>
      <w:rFonts w:asciiTheme="majorHAnsi" w:hAnsiTheme="majorHAnsi"/>
      <w:b/>
      <w:bCs/>
      <w:caps/>
      <w:sz w:val="22"/>
      <w:szCs w:val="22"/>
    </w:rPr>
  </w:style>
  <w:style w:type="paragraph" w:styleId="Inhopg2">
    <w:name w:val="toc 2"/>
    <w:basedOn w:val="Standaard"/>
    <w:next w:val="Standaard"/>
    <w:uiPriority w:val="39"/>
    <w:locked/>
    <w:rsid w:val="00A164C2"/>
    <w:pPr>
      <w:tabs>
        <w:tab w:val="right" w:pos="8222"/>
      </w:tabs>
      <w:spacing w:after="113"/>
      <w:ind w:left="397" w:hanging="397"/>
    </w:pPr>
    <w:rPr>
      <w:rFonts w:asciiTheme="minorHAnsi" w:hAnsiTheme="minorHAnsi"/>
      <w:caps/>
      <w:noProof/>
      <w:sz w:val="20"/>
    </w:rPr>
  </w:style>
  <w:style w:type="paragraph" w:styleId="Inhopg4">
    <w:name w:val="toc 4"/>
    <w:basedOn w:val="Standaard"/>
    <w:next w:val="Standaard"/>
    <w:autoRedefine/>
    <w:uiPriority w:val="98"/>
    <w:semiHidden/>
    <w:locked/>
    <w:rsid w:val="00847900"/>
    <w:pPr>
      <w:tabs>
        <w:tab w:val="right" w:pos="8222"/>
      </w:tabs>
      <w:spacing w:after="113"/>
      <w:contextualSpacing/>
    </w:pPr>
    <w:rPr>
      <w:rFonts w:asciiTheme="majorHAnsi" w:hAnsiTheme="majorHAnsi"/>
      <w:noProof/>
      <w:sz w:val="18"/>
      <w:szCs w:val="18"/>
    </w:rPr>
  </w:style>
  <w:style w:type="paragraph" w:styleId="Inhopg5">
    <w:name w:val="toc 5"/>
    <w:basedOn w:val="Standaard"/>
    <w:next w:val="Standaard"/>
    <w:autoRedefine/>
    <w:uiPriority w:val="98"/>
    <w:semiHidden/>
    <w:locked/>
    <w:rsid w:val="00337B08"/>
    <w:pPr>
      <w:ind w:left="560"/>
    </w:pPr>
  </w:style>
  <w:style w:type="paragraph" w:styleId="Inhopg6">
    <w:name w:val="toc 6"/>
    <w:basedOn w:val="Standaard"/>
    <w:next w:val="Standaard"/>
    <w:autoRedefine/>
    <w:uiPriority w:val="98"/>
    <w:semiHidden/>
    <w:locked/>
    <w:rsid w:val="00337B08"/>
    <w:pPr>
      <w:ind w:left="700"/>
    </w:pPr>
  </w:style>
  <w:style w:type="paragraph" w:styleId="Inhopg7">
    <w:name w:val="toc 7"/>
    <w:basedOn w:val="Standaard"/>
    <w:next w:val="Standaard"/>
    <w:autoRedefine/>
    <w:uiPriority w:val="98"/>
    <w:semiHidden/>
    <w:locked/>
    <w:rsid w:val="00337B08"/>
    <w:pPr>
      <w:ind w:left="840"/>
    </w:pPr>
  </w:style>
  <w:style w:type="paragraph" w:styleId="Inhopg8">
    <w:name w:val="toc 8"/>
    <w:basedOn w:val="Standaard"/>
    <w:next w:val="Standaard"/>
    <w:autoRedefine/>
    <w:uiPriority w:val="98"/>
    <w:semiHidden/>
    <w:locked/>
    <w:rsid w:val="00337B08"/>
    <w:pPr>
      <w:ind w:left="980"/>
    </w:pPr>
  </w:style>
  <w:style w:type="table" w:customStyle="1" w:styleId="RTTableStyle1">
    <w:name w:val="RT Table Style 1"/>
    <w:basedOn w:val="Standaardtabel"/>
    <w:uiPriority w:val="99"/>
    <w:rsid w:val="00DB3D14"/>
    <w:rPr>
      <w:sz w:val="18"/>
    </w:rPr>
    <w:tblPr>
      <w:tblStyleRowBandSize w:val="1"/>
      <w:tblInd w:w="108" w:type="dxa"/>
      <w:tblCellMar>
        <w:top w:w="57" w:type="dxa"/>
        <w:bottom w:w="28" w:type="dxa"/>
      </w:tblCellMar>
    </w:tblPr>
    <w:tblStylePr w:type="firstRow">
      <w:pPr>
        <w:wordWrap/>
        <w:spacing w:beforeLines="0" w:before="0" w:beforeAutospacing="0" w:afterLines="0" w:after="0" w:afterAutospacing="0" w:line="240" w:lineRule="auto"/>
        <w:jc w:val="left"/>
      </w:pPr>
      <w:rPr>
        <w:rFonts w:asciiTheme="majorHAnsi" w:hAnsiTheme="majorHAnsi"/>
        <w:b/>
        <w:caps/>
        <w:smallCaps w:val="0"/>
        <w:sz w:val="22"/>
      </w:rPr>
      <w:tblPr/>
      <w:trPr>
        <w:tblHeader/>
      </w:trPr>
      <w:tcPr>
        <w:shd w:val="clear" w:color="auto" w:fill="CCCCCC" w:themeFill="accent5"/>
        <w:vAlign w:val="center"/>
      </w:tcPr>
    </w:tblStylePr>
    <w:tblStylePr w:type="firstCol">
      <w:rPr>
        <w:rFonts w:asciiTheme="majorHAnsi" w:hAnsiTheme="majorHAnsi"/>
        <w:b/>
        <w:caps/>
        <w:smallCaps w:val="0"/>
        <w:sz w:val="18"/>
      </w:rPr>
    </w:tblStylePr>
    <w:tblStylePr w:type="band2Horz">
      <w:tblPr/>
      <w:tcPr>
        <w:shd w:val="clear" w:color="auto" w:fill="CCCCCC" w:themeFill="accent5"/>
      </w:tcPr>
    </w:tblStylePr>
  </w:style>
  <w:style w:type="table" w:customStyle="1" w:styleId="RTMultiColumnStyle">
    <w:name w:val="RT Multi Column Style"/>
    <w:basedOn w:val="Standaardtabel"/>
    <w:uiPriority w:val="99"/>
    <w:rsid w:val="00E51D10"/>
    <w:pPr>
      <w:spacing w:after="120" w:line="240" w:lineRule="exact"/>
    </w:pPr>
    <w:rPr>
      <w:sz w:val="18"/>
    </w:rPr>
    <w:tblPr>
      <w:tblCellMar>
        <w:top w:w="113" w:type="dxa"/>
        <w:left w:w="0" w:type="dxa"/>
        <w:right w:w="0" w:type="dxa"/>
      </w:tblCellMar>
    </w:tblPr>
  </w:style>
  <w:style w:type="paragraph" w:customStyle="1" w:styleId="Backcoverblurb">
    <w:name w:val="Back cover blurb"/>
    <w:basedOn w:val="RTBodyText"/>
    <w:uiPriority w:val="99"/>
    <w:semiHidden/>
    <w:qFormat/>
    <w:rsid w:val="00FF33F9"/>
    <w:pPr>
      <w:spacing w:line="310" w:lineRule="exact"/>
    </w:pPr>
  </w:style>
  <w:style w:type="paragraph" w:customStyle="1" w:styleId="Backcoversubtitle">
    <w:name w:val="Back cover sub title"/>
    <w:basedOn w:val="RTBodyText"/>
    <w:uiPriority w:val="99"/>
    <w:semiHidden/>
    <w:qFormat/>
    <w:rsid w:val="00FF33F9"/>
    <w:pPr>
      <w:spacing w:line="320" w:lineRule="exact"/>
    </w:pPr>
    <w:rPr>
      <w:rFonts w:ascii="Amnesty Trade Gothic Cn" w:hAnsi="Amnesty Trade Gothic Cn"/>
      <w:bCs/>
      <w:caps/>
      <w:sz w:val="32"/>
      <w:szCs w:val="56"/>
    </w:rPr>
  </w:style>
  <w:style w:type="paragraph" w:customStyle="1" w:styleId="Frontcovermaintitle">
    <w:name w:val="Front cover main title"/>
    <w:basedOn w:val="Standaard"/>
    <w:uiPriority w:val="99"/>
    <w:semiHidden/>
    <w:qFormat/>
    <w:rsid w:val="0090732F"/>
    <w:pPr>
      <w:spacing w:before="9760" w:after="60" w:line="252" w:lineRule="auto"/>
      <w:contextualSpacing/>
    </w:pPr>
    <w:rPr>
      <w:rFonts w:ascii="Amnesty Trade Gothic Cn" w:hAnsi="Amnesty Trade Gothic Cn"/>
      <w:b/>
      <w:caps/>
      <w:noProof/>
      <w:sz w:val="96"/>
      <w:szCs w:val="96"/>
      <w:lang w:val="en-GB" w:eastAsia="en-GB"/>
    </w:rPr>
  </w:style>
  <w:style w:type="paragraph" w:styleId="Plattetekst">
    <w:name w:val="Body Text"/>
    <w:basedOn w:val="Standaard"/>
    <w:link w:val="PlattetekstChar"/>
    <w:uiPriority w:val="89"/>
    <w:semiHidden/>
    <w:locked/>
    <w:rsid w:val="00F92A5D"/>
    <w:pPr>
      <w:widowControl w:val="0"/>
      <w:suppressAutoHyphens/>
      <w:spacing w:after="120" w:line="240" w:lineRule="atLeast"/>
    </w:pPr>
    <w:rPr>
      <w:rFonts w:ascii="Amnesty Trade Gothic" w:eastAsia="Times New Roman" w:hAnsi="Amnesty Trade Gothic" w:cs="Times New Roman"/>
      <w:color w:val="000000"/>
      <w:sz w:val="18"/>
      <w:szCs w:val="24"/>
      <w:lang w:val="en-GB" w:eastAsia="ar-SA"/>
    </w:rPr>
  </w:style>
  <w:style w:type="character" w:customStyle="1" w:styleId="PlattetekstChar">
    <w:name w:val="Platte tekst Char"/>
    <w:basedOn w:val="Standaardalinea-lettertype"/>
    <w:link w:val="Plattetekst"/>
    <w:uiPriority w:val="89"/>
    <w:semiHidden/>
    <w:rsid w:val="006B29BE"/>
    <w:rPr>
      <w:rFonts w:ascii="Amnesty Trade Gothic" w:eastAsia="Times New Roman" w:hAnsi="Amnesty Trade Gothic" w:cs="Times New Roman"/>
      <w:color w:val="000000"/>
      <w:sz w:val="18"/>
      <w:szCs w:val="24"/>
      <w:lang w:val="en-GB" w:eastAsia="ar-SA"/>
    </w:rPr>
  </w:style>
  <w:style w:type="paragraph" w:customStyle="1" w:styleId="RTsub-sub-subheading">
    <w:name w:val="RT sub-sub-sub heading"/>
    <w:basedOn w:val="RTBodyText"/>
    <w:semiHidden/>
    <w:qFormat/>
    <w:rsid w:val="00F73607"/>
    <w:rPr>
      <w:b/>
    </w:rPr>
  </w:style>
  <w:style w:type="paragraph" w:customStyle="1" w:styleId="RTSmallheadingCAPS">
    <w:name w:val="RT Small heading CAPS"/>
    <w:basedOn w:val="Standaard"/>
    <w:uiPriority w:val="6"/>
    <w:qFormat/>
    <w:rsid w:val="00B67C03"/>
    <w:pPr>
      <w:keepNext/>
      <w:spacing w:line="320" w:lineRule="exact"/>
    </w:pPr>
    <w:rPr>
      <w:rFonts w:asciiTheme="majorHAnsi" w:eastAsiaTheme="minorHAnsi" w:hAnsiTheme="majorHAnsi" w:cs="Times New Roman"/>
      <w:b/>
      <w:caps/>
      <w:color w:val="000000"/>
      <w:sz w:val="22"/>
      <w:szCs w:val="32"/>
      <w:lang w:val="en-GB" w:eastAsia="en-GB"/>
    </w:rPr>
  </w:style>
  <w:style w:type="paragraph" w:customStyle="1" w:styleId="Footnotes">
    <w:name w:val="Footnotes"/>
    <w:basedOn w:val="RTBodyText"/>
    <w:uiPriority w:val="99"/>
    <w:semiHidden/>
    <w:qFormat/>
    <w:rsid w:val="002C2DB2"/>
    <w:rPr>
      <w:sz w:val="14"/>
    </w:rPr>
  </w:style>
  <w:style w:type="paragraph" w:customStyle="1" w:styleId="RTSubheadingnonumbers">
    <w:name w:val="RT Subheading (no numbers)"/>
    <w:basedOn w:val="RTNumberedHeading"/>
    <w:next w:val="RTBodyText"/>
    <w:uiPriority w:val="5"/>
    <w:qFormat/>
    <w:rsid w:val="002E16BE"/>
    <w:pPr>
      <w:numPr>
        <w:ilvl w:val="0"/>
        <w:numId w:val="0"/>
      </w:numPr>
      <w:tabs>
        <w:tab w:val="clear" w:pos="567"/>
      </w:tabs>
      <w:spacing w:before="360" w:after="113" w:line="320" w:lineRule="exact"/>
      <w:outlineLvl w:val="2"/>
    </w:pPr>
    <w:rPr>
      <w:sz w:val="32"/>
    </w:rPr>
  </w:style>
  <w:style w:type="paragraph" w:customStyle="1" w:styleId="RTNumberedSubheading">
    <w:name w:val="RT Numbered Subheading"/>
    <w:basedOn w:val="RTSubheadingnonumbers"/>
    <w:next w:val="RTBodyText"/>
    <w:uiPriority w:val="4"/>
    <w:qFormat/>
    <w:rsid w:val="00262112"/>
    <w:pPr>
      <w:keepLines/>
      <w:numPr>
        <w:ilvl w:val="2"/>
        <w:numId w:val="3"/>
      </w:numPr>
      <w:tabs>
        <w:tab w:val="left" w:pos="652"/>
      </w:tabs>
      <w:spacing w:line="252" w:lineRule="auto"/>
      <w:ind w:left="0" w:firstLine="0"/>
      <w:contextualSpacing w:val="0"/>
    </w:pPr>
  </w:style>
  <w:style w:type="paragraph" w:customStyle="1" w:styleId="RTCasestudytitle">
    <w:name w:val="RT Case study title"/>
    <w:basedOn w:val="Standaard"/>
    <w:uiPriority w:val="97"/>
    <w:qFormat/>
    <w:rsid w:val="00753EB0"/>
    <w:rPr>
      <w:rFonts w:ascii="Amnesty Trade Gothic Light" w:hAnsi="Amnesty Trade Gothic Light"/>
      <w:i/>
    </w:rPr>
  </w:style>
  <w:style w:type="paragraph" w:customStyle="1" w:styleId="RTFootnotetext">
    <w:name w:val="RT Footnote text"/>
    <w:basedOn w:val="Voetnoottekst"/>
    <w:link w:val="RTFootnotetextChar"/>
    <w:uiPriority w:val="97"/>
    <w:qFormat/>
    <w:rsid w:val="00554F19"/>
  </w:style>
  <w:style w:type="character" w:customStyle="1" w:styleId="RTFootnotetextChar">
    <w:name w:val="RT Footnote text Char"/>
    <w:basedOn w:val="VoetnoottekstChar"/>
    <w:link w:val="RTFootnotetext"/>
    <w:uiPriority w:val="97"/>
    <w:rsid w:val="00B67C03"/>
    <w:rPr>
      <w:sz w:val="14"/>
      <w:szCs w:val="24"/>
    </w:rPr>
  </w:style>
  <w:style w:type="paragraph" w:customStyle="1" w:styleId="RTTitle-NonTOC">
    <w:name w:val="RT Title - Non TOC"/>
    <w:basedOn w:val="RTTitlenonumbers"/>
    <w:uiPriority w:val="99"/>
    <w:qFormat/>
    <w:rsid w:val="003C08D2"/>
    <w:pPr>
      <w:outlineLvl w:val="9"/>
    </w:pPr>
  </w:style>
  <w:style w:type="paragraph" w:customStyle="1" w:styleId="RTIndentedBulletText">
    <w:name w:val="RT Indented Bullet Text"/>
    <w:basedOn w:val="RTBulletText"/>
    <w:uiPriority w:val="11"/>
    <w:qFormat/>
    <w:rsid w:val="0038299B"/>
    <w:pPr>
      <w:numPr>
        <w:ilvl w:val="2"/>
        <w:numId w:val="6"/>
      </w:numPr>
      <w:tabs>
        <w:tab w:val="left" w:pos="1134"/>
      </w:tabs>
      <w:ind w:left="1134" w:hanging="283"/>
    </w:pPr>
  </w:style>
  <w:style w:type="paragraph" w:customStyle="1" w:styleId="RTFootertitle">
    <w:name w:val="RT Footer title"/>
    <w:basedOn w:val="Voettekst"/>
    <w:uiPriority w:val="99"/>
    <w:qFormat/>
    <w:rsid w:val="001D7DAE"/>
    <w:rPr>
      <w:rFonts w:ascii="Amnesty Trade Gothic Cn" w:hAnsi="Amnesty Trade Gothic Cn"/>
      <w:b/>
    </w:rPr>
  </w:style>
  <w:style w:type="paragraph" w:styleId="Revisie">
    <w:name w:val="Revision"/>
    <w:hidden/>
    <w:uiPriority w:val="99"/>
    <w:semiHidden/>
    <w:rsid w:val="003D717F"/>
    <w:rPr>
      <w:rFonts w:ascii="Amnesty Trade Gothic Light Obl" w:hAnsi="Amnesty Trade Gothic Light Obl"/>
      <w:sz w:val="14"/>
    </w:rPr>
  </w:style>
  <w:style w:type="paragraph" w:styleId="Lijstalinea">
    <w:name w:val="List Paragraph"/>
    <w:basedOn w:val="Standaard"/>
    <w:uiPriority w:val="99"/>
    <w:semiHidden/>
    <w:qFormat/>
    <w:locked/>
    <w:rsid w:val="00CD3161"/>
    <w:pPr>
      <w:ind w:left="720"/>
      <w:contextualSpacing/>
    </w:pPr>
  </w:style>
  <w:style w:type="paragraph" w:customStyle="1" w:styleId="RTFrontcovermaintitle">
    <w:name w:val="RT Front cover main title"/>
    <w:next w:val="RTSubheadinglightCAPS"/>
    <w:qFormat/>
    <w:rsid w:val="00552CB7"/>
    <w:pPr>
      <w:spacing w:before="9680" w:after="60" w:line="1340" w:lineRule="exact"/>
    </w:pPr>
    <w:rPr>
      <w:rFonts w:ascii="Amnesty Trade Gothic Cn" w:hAnsi="Amnesty Trade Gothic Cn"/>
      <w:b/>
      <w:caps/>
      <w:noProof/>
      <w:sz w:val="96"/>
      <w:szCs w:val="96"/>
      <w:shd w:val="clear" w:color="auto" w:fill="FFFF00" w:themeFill="accent1"/>
      <w:lang w:val="en-GB" w:eastAsia="en-GB"/>
    </w:rPr>
  </w:style>
  <w:style w:type="paragraph" w:customStyle="1" w:styleId="RTAmnestyfooter">
    <w:name w:val="RT Amnesty footer"/>
    <w:basedOn w:val="Voettekst"/>
    <w:uiPriority w:val="99"/>
    <w:qFormat/>
    <w:rsid w:val="00914551"/>
    <w:pPr>
      <w:spacing w:before="80"/>
    </w:pPr>
    <w:rPr>
      <w:rFonts w:ascii="Amnesty Trade Gothic Cn" w:hAnsi="Amnesty Trade Gothic Cn"/>
      <w:caps w:val="0"/>
    </w:rPr>
  </w:style>
  <w:style w:type="paragraph" w:customStyle="1" w:styleId="RTFooterreporttitle">
    <w:name w:val="RT Footer report title"/>
    <w:basedOn w:val="Voettekst"/>
    <w:uiPriority w:val="99"/>
    <w:qFormat/>
    <w:rsid w:val="00914551"/>
    <w:rPr>
      <w:rFonts w:ascii="Amnesty Trade Gothic Cn" w:hAnsi="Amnesty Trade Gothic Cn"/>
      <w:b/>
    </w:rPr>
  </w:style>
  <w:style w:type="paragraph" w:customStyle="1" w:styleId="RTFooterreportsubtitle">
    <w:name w:val="RT Footer report subtitle"/>
    <w:basedOn w:val="Voettekst"/>
    <w:uiPriority w:val="99"/>
    <w:qFormat/>
    <w:rsid w:val="00914551"/>
    <w:rPr>
      <w:rFonts w:ascii="Amnesty Trade Gothic Cn" w:hAnsi="Amnesty Trade Gothic Cn"/>
    </w:rPr>
  </w:style>
  <w:style w:type="paragraph" w:customStyle="1" w:styleId="RTBackcoversubheading">
    <w:name w:val="RT Back cover subheading"/>
    <w:basedOn w:val="RTSubheadinglightCAPS"/>
    <w:uiPriority w:val="99"/>
    <w:qFormat/>
    <w:rsid w:val="00472CD3"/>
    <w:pPr>
      <w:framePr w:hSpace="181" w:wrap="around" w:vAnchor="page" w:hAnchor="page" w:x="2042" w:y="13155"/>
      <w:spacing w:after="240"/>
      <w:suppressOverlap/>
    </w:pPr>
    <w:rPr>
      <w:sz w:val="32"/>
      <w:szCs w:val="56"/>
    </w:rPr>
  </w:style>
  <w:style w:type="paragraph" w:customStyle="1" w:styleId="RTBackcoverblurb">
    <w:name w:val="RT Back cover blurb"/>
    <w:basedOn w:val="Backcoverblurb"/>
    <w:uiPriority w:val="99"/>
    <w:qFormat/>
    <w:rsid w:val="00D0792D"/>
    <w:rPr>
      <w:sz w:val="24"/>
    </w:rPr>
  </w:style>
  <w:style w:type="character" w:styleId="Verwijzingopmerking">
    <w:name w:val="annotation reference"/>
    <w:basedOn w:val="Standaardalinea-lettertype"/>
    <w:uiPriority w:val="99"/>
    <w:unhideWhenUsed/>
    <w:locked/>
    <w:rsid w:val="00F10C8F"/>
    <w:rPr>
      <w:rFonts w:ascii="Arial" w:hAnsi="Arial"/>
      <w:sz w:val="16"/>
      <w:szCs w:val="16"/>
    </w:rPr>
  </w:style>
  <w:style w:type="paragraph" w:styleId="Tekstopmerking">
    <w:name w:val="annotation text"/>
    <w:basedOn w:val="Standaard"/>
    <w:link w:val="TekstopmerkingChar"/>
    <w:uiPriority w:val="99"/>
    <w:unhideWhenUsed/>
    <w:locked/>
    <w:rsid w:val="00F10C8F"/>
    <w:rPr>
      <w:rFonts w:ascii="Arial" w:hAnsi="Arial"/>
      <w:sz w:val="20"/>
    </w:rPr>
  </w:style>
  <w:style w:type="character" w:customStyle="1" w:styleId="TekstopmerkingChar">
    <w:name w:val="Tekst opmerking Char"/>
    <w:basedOn w:val="Standaardalinea-lettertype"/>
    <w:link w:val="Tekstopmerking"/>
    <w:uiPriority w:val="99"/>
    <w:rsid w:val="00F10C8F"/>
    <w:rPr>
      <w:rFonts w:ascii="Arial" w:hAnsi="Arial"/>
    </w:rPr>
  </w:style>
  <w:style w:type="paragraph" w:styleId="Onderwerpvanopmerking">
    <w:name w:val="annotation subject"/>
    <w:basedOn w:val="Tekstopmerking"/>
    <w:next w:val="Tekstopmerking"/>
    <w:link w:val="OnderwerpvanopmerkingChar"/>
    <w:uiPriority w:val="99"/>
    <w:semiHidden/>
    <w:unhideWhenUsed/>
    <w:locked/>
    <w:rsid w:val="00F10C8F"/>
    <w:rPr>
      <w:b/>
      <w:bCs/>
    </w:rPr>
  </w:style>
  <w:style w:type="character" w:customStyle="1" w:styleId="OnderwerpvanopmerkingChar">
    <w:name w:val="Onderwerp van opmerking Char"/>
    <w:basedOn w:val="TekstopmerkingChar"/>
    <w:link w:val="Onderwerpvanopmerking"/>
    <w:uiPriority w:val="99"/>
    <w:semiHidden/>
    <w:rsid w:val="00F10C8F"/>
    <w:rPr>
      <w:rFonts w:ascii="Arial" w:hAnsi="Arial"/>
      <w:b/>
      <w:bCs/>
    </w:rPr>
  </w:style>
  <w:style w:type="paragraph" w:customStyle="1" w:styleId="AIBodyText">
    <w:name w:val="AI Body Text"/>
    <w:basedOn w:val="Standaard"/>
    <w:link w:val="AIBodyTextChar"/>
    <w:uiPriority w:val="99"/>
    <w:qFormat/>
    <w:rsid w:val="00207EC9"/>
    <w:pPr>
      <w:suppressAutoHyphens/>
      <w:spacing w:after="120" w:line="240" w:lineRule="exact"/>
    </w:pPr>
    <w:rPr>
      <w:rFonts w:asciiTheme="minorHAnsi" w:hAnsiTheme="minorHAnsi"/>
      <w:sz w:val="18"/>
      <w:lang w:val="en-GB"/>
    </w:rPr>
  </w:style>
  <w:style w:type="character" w:customStyle="1" w:styleId="AIBodyTextChar">
    <w:name w:val="AI Body Text Char"/>
    <w:link w:val="AIBodyText"/>
    <w:uiPriority w:val="99"/>
    <w:qFormat/>
    <w:rsid w:val="00207EC9"/>
    <w:rPr>
      <w:rFonts w:asciiTheme="minorHAnsi" w:hAnsiTheme="minorHAnsi"/>
      <w:sz w:val="18"/>
      <w:lang w:val="en-GB"/>
    </w:rPr>
  </w:style>
  <w:style w:type="character" w:styleId="Hyperlink">
    <w:name w:val="Hyperlink"/>
    <w:basedOn w:val="Standaardalinea-lettertype"/>
    <w:uiPriority w:val="99"/>
    <w:unhideWhenUsed/>
    <w:locked/>
    <w:rsid w:val="006D0F3B"/>
    <w:rPr>
      <w:color w:val="000000" w:themeColor="hyperlink"/>
      <w:u w:val="single"/>
    </w:rPr>
  </w:style>
  <w:style w:type="numbering" w:customStyle="1" w:styleId="AINumberedList">
    <w:name w:val="AI Numbered List"/>
    <w:rsid w:val="00794D36"/>
    <w:pPr>
      <w:numPr>
        <w:numId w:val="7"/>
      </w:numPr>
    </w:pPr>
  </w:style>
  <w:style w:type="numbering" w:customStyle="1" w:styleId="AINumberedList1">
    <w:name w:val="AI Numbered List1"/>
    <w:rsid w:val="00794D36"/>
  </w:style>
  <w:style w:type="numbering" w:customStyle="1" w:styleId="AINumberedList2">
    <w:name w:val="AI Numbered List2"/>
    <w:rsid w:val="004978CC"/>
  </w:style>
  <w:style w:type="numbering" w:customStyle="1" w:styleId="AINumberedList3">
    <w:name w:val="AI Numbered List3"/>
    <w:rsid w:val="004978CC"/>
  </w:style>
  <w:style w:type="numbering" w:customStyle="1" w:styleId="AINumberedList4">
    <w:name w:val="AI Numbered List4"/>
    <w:rsid w:val="0063670B"/>
  </w:style>
  <w:style w:type="numbering" w:customStyle="1" w:styleId="AINumberedList5">
    <w:name w:val="AI Numbered List5"/>
    <w:rsid w:val="006A21F2"/>
  </w:style>
  <w:style w:type="numbering" w:customStyle="1" w:styleId="AINumberedList6">
    <w:name w:val="AI Numbered List6"/>
    <w:rsid w:val="00D97296"/>
  </w:style>
  <w:style w:type="numbering" w:customStyle="1" w:styleId="AINumberedList7">
    <w:name w:val="AI Numbered List7"/>
    <w:rsid w:val="00D97296"/>
  </w:style>
  <w:style w:type="numbering" w:customStyle="1" w:styleId="AINumberedList8">
    <w:name w:val="AI Numbered List8"/>
    <w:rsid w:val="00B73C0E"/>
  </w:style>
  <w:style w:type="numbering" w:customStyle="1" w:styleId="AINumberedList9">
    <w:name w:val="AI Numbered List9"/>
    <w:rsid w:val="0027674A"/>
  </w:style>
  <w:style w:type="numbering" w:customStyle="1" w:styleId="AINumberedList10">
    <w:name w:val="AI Numbered List10"/>
    <w:rsid w:val="00000888"/>
  </w:style>
  <w:style w:type="table" w:customStyle="1" w:styleId="PlainTable4">
    <w:name w:val="Plain Table 4"/>
    <w:basedOn w:val="Standaardtabel"/>
    <w:uiPriority w:val="44"/>
    <w:rsid w:val="0000088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AINumberedList11">
    <w:name w:val="AI Numbered List11"/>
    <w:rsid w:val="00A931F8"/>
  </w:style>
  <w:style w:type="numbering" w:customStyle="1" w:styleId="AINumberedList12">
    <w:name w:val="AI Numbered List12"/>
    <w:rsid w:val="0070173C"/>
  </w:style>
  <w:style w:type="numbering" w:customStyle="1" w:styleId="AINumberedList13">
    <w:name w:val="AI Numbered List13"/>
    <w:rsid w:val="00F3080A"/>
  </w:style>
  <w:style w:type="numbering" w:customStyle="1" w:styleId="AINumberedList14">
    <w:name w:val="AI Numbered List14"/>
    <w:rsid w:val="00CE54E2"/>
  </w:style>
  <w:style w:type="numbering" w:customStyle="1" w:styleId="AINumberedList15">
    <w:name w:val="AI Numbered List15"/>
    <w:rsid w:val="00180BF6"/>
  </w:style>
  <w:style w:type="numbering" w:customStyle="1" w:styleId="AINumberedList16">
    <w:name w:val="AI Numbered List16"/>
    <w:rsid w:val="009755E2"/>
  </w:style>
  <w:style w:type="numbering" w:customStyle="1" w:styleId="AINumberedList17">
    <w:name w:val="AI Numbered List17"/>
    <w:rsid w:val="0076489B"/>
  </w:style>
  <w:style w:type="numbering" w:customStyle="1" w:styleId="AINumberedList18">
    <w:name w:val="AI Numbered List18"/>
    <w:rsid w:val="004102A0"/>
  </w:style>
  <w:style w:type="numbering" w:customStyle="1" w:styleId="AINumberedList19">
    <w:name w:val="AI Numbered List19"/>
    <w:rsid w:val="009577AE"/>
  </w:style>
  <w:style w:type="numbering" w:customStyle="1" w:styleId="AINumberedList20">
    <w:name w:val="AI Numbered List20"/>
    <w:rsid w:val="002D720D"/>
  </w:style>
  <w:style w:type="numbering" w:customStyle="1" w:styleId="AINumberedList21">
    <w:name w:val="AI Numbered List21"/>
    <w:rsid w:val="00D14CCF"/>
  </w:style>
  <w:style w:type="numbering" w:customStyle="1" w:styleId="AINumberedList22">
    <w:name w:val="AI Numbered List22"/>
    <w:rsid w:val="00263D68"/>
  </w:style>
  <w:style w:type="table" w:customStyle="1" w:styleId="RTTintedPullout1">
    <w:name w:val="RT Tinted Pull out1"/>
    <w:basedOn w:val="Standaardtabel"/>
    <w:uiPriority w:val="99"/>
    <w:rsid w:val="00BC08D6"/>
    <w:tblPr>
      <w:tblCellMar>
        <w:top w:w="113" w:type="dxa"/>
        <w:left w:w="170" w:type="dxa"/>
        <w:right w:w="0" w:type="dxa"/>
      </w:tblCellMar>
    </w:tblPr>
    <w:tcPr>
      <w:shd w:val="clear" w:color="auto" w:fill="CCCCCC" w:themeFill="accent5"/>
    </w:tcPr>
  </w:style>
  <w:style w:type="numbering" w:customStyle="1" w:styleId="AIBulletList">
    <w:name w:val="AI Bullet List"/>
    <w:rsid w:val="009E646A"/>
    <w:pPr>
      <w:numPr>
        <w:numId w:val="8"/>
      </w:numPr>
    </w:pPr>
  </w:style>
  <w:style w:type="paragraph" w:customStyle="1" w:styleId="m7222007265483292671rtbullettext">
    <w:name w:val="m_7222007265483292671rtbullettext"/>
    <w:basedOn w:val="Standaard"/>
    <w:rsid w:val="005B4B9E"/>
    <w:pPr>
      <w:spacing w:before="100" w:beforeAutospacing="1" w:after="100" w:afterAutospacing="1"/>
    </w:pPr>
    <w:rPr>
      <w:rFonts w:ascii="Times New Roman" w:eastAsiaTheme="minorHAnsi" w:hAnsi="Times New Roman" w:cs="Times New Roman"/>
      <w:color w:val="auto"/>
      <w:sz w:val="24"/>
      <w:szCs w:val="24"/>
      <w:lang w:val="en-GB" w:eastAsia="en-GB"/>
    </w:rPr>
  </w:style>
  <w:style w:type="numbering" w:customStyle="1" w:styleId="AIBulletList1">
    <w:name w:val="AI Bullet List1"/>
    <w:rsid w:val="003C68A8"/>
  </w:style>
  <w:style w:type="table" w:customStyle="1" w:styleId="RTTintedPullout2">
    <w:name w:val="RT Tinted Pull out2"/>
    <w:basedOn w:val="Standaardtabel"/>
    <w:uiPriority w:val="99"/>
    <w:rsid w:val="00DB4218"/>
    <w:tblPr>
      <w:tblCellMar>
        <w:top w:w="113" w:type="dxa"/>
        <w:left w:w="170" w:type="dxa"/>
        <w:right w:w="0" w:type="dxa"/>
      </w:tblCellMar>
    </w:tblPr>
    <w:tcPr>
      <w:shd w:val="clear" w:color="auto" w:fill="CCCCCC" w:themeFill="accent5"/>
    </w:tcPr>
  </w:style>
  <w:style w:type="numbering" w:customStyle="1" w:styleId="AINumberedList23">
    <w:name w:val="AI Numbered List23"/>
    <w:rsid w:val="00E32774"/>
  </w:style>
  <w:style w:type="numbering" w:customStyle="1" w:styleId="AIBulletList2">
    <w:name w:val="AI Bullet List2"/>
    <w:rsid w:val="00E32774"/>
  </w:style>
  <w:style w:type="numbering" w:customStyle="1" w:styleId="AIBulletList3">
    <w:name w:val="AI Bullet List3"/>
    <w:rsid w:val="005E6A0F"/>
  </w:style>
  <w:style w:type="numbering" w:customStyle="1" w:styleId="AIBulletList4">
    <w:name w:val="AI Bullet List4"/>
    <w:rsid w:val="008C26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5252">
      <w:bodyDiv w:val="1"/>
      <w:marLeft w:val="0"/>
      <w:marRight w:val="0"/>
      <w:marTop w:val="0"/>
      <w:marBottom w:val="0"/>
      <w:divBdr>
        <w:top w:val="none" w:sz="0" w:space="0" w:color="auto"/>
        <w:left w:val="none" w:sz="0" w:space="0" w:color="auto"/>
        <w:bottom w:val="none" w:sz="0" w:space="0" w:color="auto"/>
        <w:right w:val="none" w:sz="0" w:space="0" w:color="auto"/>
      </w:divBdr>
    </w:div>
    <w:div w:id="61299458">
      <w:bodyDiv w:val="1"/>
      <w:marLeft w:val="0"/>
      <w:marRight w:val="0"/>
      <w:marTop w:val="0"/>
      <w:marBottom w:val="0"/>
      <w:divBdr>
        <w:top w:val="none" w:sz="0" w:space="0" w:color="auto"/>
        <w:left w:val="none" w:sz="0" w:space="0" w:color="auto"/>
        <w:bottom w:val="none" w:sz="0" w:space="0" w:color="auto"/>
        <w:right w:val="none" w:sz="0" w:space="0" w:color="auto"/>
      </w:divBdr>
    </w:div>
    <w:div w:id="68845152">
      <w:bodyDiv w:val="1"/>
      <w:marLeft w:val="0"/>
      <w:marRight w:val="0"/>
      <w:marTop w:val="0"/>
      <w:marBottom w:val="0"/>
      <w:divBdr>
        <w:top w:val="none" w:sz="0" w:space="0" w:color="auto"/>
        <w:left w:val="none" w:sz="0" w:space="0" w:color="auto"/>
        <w:bottom w:val="none" w:sz="0" w:space="0" w:color="auto"/>
        <w:right w:val="none" w:sz="0" w:space="0" w:color="auto"/>
      </w:divBdr>
    </w:div>
    <w:div w:id="107358111">
      <w:bodyDiv w:val="1"/>
      <w:marLeft w:val="0"/>
      <w:marRight w:val="0"/>
      <w:marTop w:val="0"/>
      <w:marBottom w:val="0"/>
      <w:divBdr>
        <w:top w:val="none" w:sz="0" w:space="0" w:color="auto"/>
        <w:left w:val="none" w:sz="0" w:space="0" w:color="auto"/>
        <w:bottom w:val="none" w:sz="0" w:space="0" w:color="auto"/>
        <w:right w:val="none" w:sz="0" w:space="0" w:color="auto"/>
      </w:divBdr>
    </w:div>
    <w:div w:id="125585709">
      <w:bodyDiv w:val="1"/>
      <w:marLeft w:val="0"/>
      <w:marRight w:val="0"/>
      <w:marTop w:val="0"/>
      <w:marBottom w:val="0"/>
      <w:divBdr>
        <w:top w:val="none" w:sz="0" w:space="0" w:color="auto"/>
        <w:left w:val="none" w:sz="0" w:space="0" w:color="auto"/>
        <w:bottom w:val="none" w:sz="0" w:space="0" w:color="auto"/>
        <w:right w:val="none" w:sz="0" w:space="0" w:color="auto"/>
      </w:divBdr>
    </w:div>
    <w:div w:id="266469605">
      <w:bodyDiv w:val="1"/>
      <w:marLeft w:val="0"/>
      <w:marRight w:val="0"/>
      <w:marTop w:val="0"/>
      <w:marBottom w:val="0"/>
      <w:divBdr>
        <w:top w:val="none" w:sz="0" w:space="0" w:color="auto"/>
        <w:left w:val="none" w:sz="0" w:space="0" w:color="auto"/>
        <w:bottom w:val="none" w:sz="0" w:space="0" w:color="auto"/>
        <w:right w:val="none" w:sz="0" w:space="0" w:color="auto"/>
      </w:divBdr>
    </w:div>
    <w:div w:id="270938509">
      <w:bodyDiv w:val="1"/>
      <w:marLeft w:val="0"/>
      <w:marRight w:val="0"/>
      <w:marTop w:val="0"/>
      <w:marBottom w:val="0"/>
      <w:divBdr>
        <w:top w:val="none" w:sz="0" w:space="0" w:color="auto"/>
        <w:left w:val="none" w:sz="0" w:space="0" w:color="auto"/>
        <w:bottom w:val="none" w:sz="0" w:space="0" w:color="auto"/>
        <w:right w:val="none" w:sz="0" w:space="0" w:color="auto"/>
      </w:divBdr>
    </w:div>
    <w:div w:id="319818376">
      <w:bodyDiv w:val="1"/>
      <w:marLeft w:val="0"/>
      <w:marRight w:val="0"/>
      <w:marTop w:val="0"/>
      <w:marBottom w:val="0"/>
      <w:divBdr>
        <w:top w:val="none" w:sz="0" w:space="0" w:color="auto"/>
        <w:left w:val="none" w:sz="0" w:space="0" w:color="auto"/>
        <w:bottom w:val="none" w:sz="0" w:space="0" w:color="auto"/>
        <w:right w:val="none" w:sz="0" w:space="0" w:color="auto"/>
      </w:divBdr>
    </w:div>
    <w:div w:id="339427057">
      <w:bodyDiv w:val="1"/>
      <w:marLeft w:val="0"/>
      <w:marRight w:val="0"/>
      <w:marTop w:val="0"/>
      <w:marBottom w:val="0"/>
      <w:divBdr>
        <w:top w:val="none" w:sz="0" w:space="0" w:color="auto"/>
        <w:left w:val="none" w:sz="0" w:space="0" w:color="auto"/>
        <w:bottom w:val="none" w:sz="0" w:space="0" w:color="auto"/>
        <w:right w:val="none" w:sz="0" w:space="0" w:color="auto"/>
      </w:divBdr>
    </w:div>
    <w:div w:id="394470923">
      <w:bodyDiv w:val="1"/>
      <w:marLeft w:val="0"/>
      <w:marRight w:val="0"/>
      <w:marTop w:val="0"/>
      <w:marBottom w:val="0"/>
      <w:divBdr>
        <w:top w:val="none" w:sz="0" w:space="0" w:color="auto"/>
        <w:left w:val="none" w:sz="0" w:space="0" w:color="auto"/>
        <w:bottom w:val="none" w:sz="0" w:space="0" w:color="auto"/>
        <w:right w:val="none" w:sz="0" w:space="0" w:color="auto"/>
      </w:divBdr>
    </w:div>
    <w:div w:id="427506296">
      <w:bodyDiv w:val="1"/>
      <w:marLeft w:val="0"/>
      <w:marRight w:val="0"/>
      <w:marTop w:val="0"/>
      <w:marBottom w:val="0"/>
      <w:divBdr>
        <w:top w:val="none" w:sz="0" w:space="0" w:color="auto"/>
        <w:left w:val="none" w:sz="0" w:space="0" w:color="auto"/>
        <w:bottom w:val="none" w:sz="0" w:space="0" w:color="auto"/>
        <w:right w:val="none" w:sz="0" w:space="0" w:color="auto"/>
      </w:divBdr>
    </w:div>
    <w:div w:id="506143051">
      <w:bodyDiv w:val="1"/>
      <w:marLeft w:val="0"/>
      <w:marRight w:val="0"/>
      <w:marTop w:val="0"/>
      <w:marBottom w:val="0"/>
      <w:divBdr>
        <w:top w:val="none" w:sz="0" w:space="0" w:color="auto"/>
        <w:left w:val="none" w:sz="0" w:space="0" w:color="auto"/>
        <w:bottom w:val="none" w:sz="0" w:space="0" w:color="auto"/>
        <w:right w:val="none" w:sz="0" w:space="0" w:color="auto"/>
      </w:divBdr>
    </w:div>
    <w:div w:id="509754627">
      <w:bodyDiv w:val="1"/>
      <w:marLeft w:val="0"/>
      <w:marRight w:val="0"/>
      <w:marTop w:val="0"/>
      <w:marBottom w:val="0"/>
      <w:divBdr>
        <w:top w:val="none" w:sz="0" w:space="0" w:color="auto"/>
        <w:left w:val="none" w:sz="0" w:space="0" w:color="auto"/>
        <w:bottom w:val="none" w:sz="0" w:space="0" w:color="auto"/>
        <w:right w:val="none" w:sz="0" w:space="0" w:color="auto"/>
      </w:divBdr>
    </w:div>
    <w:div w:id="530651821">
      <w:bodyDiv w:val="1"/>
      <w:marLeft w:val="0"/>
      <w:marRight w:val="0"/>
      <w:marTop w:val="0"/>
      <w:marBottom w:val="0"/>
      <w:divBdr>
        <w:top w:val="none" w:sz="0" w:space="0" w:color="auto"/>
        <w:left w:val="none" w:sz="0" w:space="0" w:color="auto"/>
        <w:bottom w:val="none" w:sz="0" w:space="0" w:color="auto"/>
        <w:right w:val="none" w:sz="0" w:space="0" w:color="auto"/>
      </w:divBdr>
    </w:div>
    <w:div w:id="601499966">
      <w:bodyDiv w:val="1"/>
      <w:marLeft w:val="0"/>
      <w:marRight w:val="0"/>
      <w:marTop w:val="0"/>
      <w:marBottom w:val="0"/>
      <w:divBdr>
        <w:top w:val="none" w:sz="0" w:space="0" w:color="auto"/>
        <w:left w:val="none" w:sz="0" w:space="0" w:color="auto"/>
        <w:bottom w:val="none" w:sz="0" w:space="0" w:color="auto"/>
        <w:right w:val="none" w:sz="0" w:space="0" w:color="auto"/>
      </w:divBdr>
    </w:div>
    <w:div w:id="656498214">
      <w:bodyDiv w:val="1"/>
      <w:marLeft w:val="0"/>
      <w:marRight w:val="0"/>
      <w:marTop w:val="0"/>
      <w:marBottom w:val="0"/>
      <w:divBdr>
        <w:top w:val="none" w:sz="0" w:space="0" w:color="auto"/>
        <w:left w:val="none" w:sz="0" w:space="0" w:color="auto"/>
        <w:bottom w:val="none" w:sz="0" w:space="0" w:color="auto"/>
        <w:right w:val="none" w:sz="0" w:space="0" w:color="auto"/>
      </w:divBdr>
    </w:div>
    <w:div w:id="678702833">
      <w:bodyDiv w:val="1"/>
      <w:marLeft w:val="0"/>
      <w:marRight w:val="0"/>
      <w:marTop w:val="0"/>
      <w:marBottom w:val="0"/>
      <w:divBdr>
        <w:top w:val="none" w:sz="0" w:space="0" w:color="auto"/>
        <w:left w:val="none" w:sz="0" w:space="0" w:color="auto"/>
        <w:bottom w:val="none" w:sz="0" w:space="0" w:color="auto"/>
        <w:right w:val="none" w:sz="0" w:space="0" w:color="auto"/>
      </w:divBdr>
    </w:div>
    <w:div w:id="908614635">
      <w:bodyDiv w:val="1"/>
      <w:marLeft w:val="0"/>
      <w:marRight w:val="0"/>
      <w:marTop w:val="0"/>
      <w:marBottom w:val="0"/>
      <w:divBdr>
        <w:top w:val="none" w:sz="0" w:space="0" w:color="auto"/>
        <w:left w:val="none" w:sz="0" w:space="0" w:color="auto"/>
        <w:bottom w:val="none" w:sz="0" w:space="0" w:color="auto"/>
        <w:right w:val="none" w:sz="0" w:space="0" w:color="auto"/>
      </w:divBdr>
      <w:divsChild>
        <w:div w:id="237177511">
          <w:marLeft w:val="0"/>
          <w:marRight w:val="0"/>
          <w:marTop w:val="0"/>
          <w:marBottom w:val="0"/>
          <w:divBdr>
            <w:top w:val="none" w:sz="0" w:space="0" w:color="auto"/>
            <w:left w:val="none" w:sz="0" w:space="0" w:color="auto"/>
            <w:bottom w:val="none" w:sz="0" w:space="0" w:color="auto"/>
            <w:right w:val="none" w:sz="0" w:space="0" w:color="auto"/>
          </w:divBdr>
        </w:div>
        <w:div w:id="510922637">
          <w:marLeft w:val="0"/>
          <w:marRight w:val="0"/>
          <w:marTop w:val="0"/>
          <w:marBottom w:val="0"/>
          <w:divBdr>
            <w:top w:val="none" w:sz="0" w:space="0" w:color="auto"/>
            <w:left w:val="none" w:sz="0" w:space="0" w:color="auto"/>
            <w:bottom w:val="none" w:sz="0" w:space="0" w:color="auto"/>
            <w:right w:val="none" w:sz="0" w:space="0" w:color="auto"/>
          </w:divBdr>
        </w:div>
        <w:div w:id="1103651474">
          <w:marLeft w:val="0"/>
          <w:marRight w:val="0"/>
          <w:marTop w:val="0"/>
          <w:marBottom w:val="0"/>
          <w:divBdr>
            <w:top w:val="none" w:sz="0" w:space="0" w:color="auto"/>
            <w:left w:val="none" w:sz="0" w:space="0" w:color="auto"/>
            <w:bottom w:val="none" w:sz="0" w:space="0" w:color="auto"/>
            <w:right w:val="none" w:sz="0" w:space="0" w:color="auto"/>
          </w:divBdr>
        </w:div>
      </w:divsChild>
    </w:div>
    <w:div w:id="933324391">
      <w:bodyDiv w:val="1"/>
      <w:marLeft w:val="0"/>
      <w:marRight w:val="0"/>
      <w:marTop w:val="0"/>
      <w:marBottom w:val="0"/>
      <w:divBdr>
        <w:top w:val="none" w:sz="0" w:space="0" w:color="auto"/>
        <w:left w:val="none" w:sz="0" w:space="0" w:color="auto"/>
        <w:bottom w:val="none" w:sz="0" w:space="0" w:color="auto"/>
        <w:right w:val="none" w:sz="0" w:space="0" w:color="auto"/>
      </w:divBdr>
    </w:div>
    <w:div w:id="1352686303">
      <w:bodyDiv w:val="1"/>
      <w:marLeft w:val="0"/>
      <w:marRight w:val="0"/>
      <w:marTop w:val="0"/>
      <w:marBottom w:val="0"/>
      <w:divBdr>
        <w:top w:val="none" w:sz="0" w:space="0" w:color="auto"/>
        <w:left w:val="none" w:sz="0" w:space="0" w:color="auto"/>
        <w:bottom w:val="none" w:sz="0" w:space="0" w:color="auto"/>
        <w:right w:val="none" w:sz="0" w:space="0" w:color="auto"/>
      </w:divBdr>
    </w:div>
    <w:div w:id="1377462935">
      <w:bodyDiv w:val="1"/>
      <w:marLeft w:val="0"/>
      <w:marRight w:val="0"/>
      <w:marTop w:val="0"/>
      <w:marBottom w:val="0"/>
      <w:divBdr>
        <w:top w:val="none" w:sz="0" w:space="0" w:color="auto"/>
        <w:left w:val="none" w:sz="0" w:space="0" w:color="auto"/>
        <w:bottom w:val="none" w:sz="0" w:space="0" w:color="auto"/>
        <w:right w:val="none" w:sz="0" w:space="0" w:color="auto"/>
      </w:divBdr>
    </w:div>
    <w:div w:id="1488354264">
      <w:bodyDiv w:val="1"/>
      <w:marLeft w:val="0"/>
      <w:marRight w:val="0"/>
      <w:marTop w:val="0"/>
      <w:marBottom w:val="0"/>
      <w:divBdr>
        <w:top w:val="none" w:sz="0" w:space="0" w:color="auto"/>
        <w:left w:val="none" w:sz="0" w:space="0" w:color="auto"/>
        <w:bottom w:val="none" w:sz="0" w:space="0" w:color="auto"/>
        <w:right w:val="none" w:sz="0" w:space="0" w:color="auto"/>
      </w:divBdr>
    </w:div>
    <w:div w:id="1511410109">
      <w:bodyDiv w:val="1"/>
      <w:marLeft w:val="0"/>
      <w:marRight w:val="0"/>
      <w:marTop w:val="0"/>
      <w:marBottom w:val="0"/>
      <w:divBdr>
        <w:top w:val="none" w:sz="0" w:space="0" w:color="auto"/>
        <w:left w:val="none" w:sz="0" w:space="0" w:color="auto"/>
        <w:bottom w:val="none" w:sz="0" w:space="0" w:color="auto"/>
        <w:right w:val="none" w:sz="0" w:space="0" w:color="auto"/>
      </w:divBdr>
    </w:div>
    <w:div w:id="1551385098">
      <w:bodyDiv w:val="1"/>
      <w:marLeft w:val="0"/>
      <w:marRight w:val="0"/>
      <w:marTop w:val="0"/>
      <w:marBottom w:val="0"/>
      <w:divBdr>
        <w:top w:val="none" w:sz="0" w:space="0" w:color="auto"/>
        <w:left w:val="none" w:sz="0" w:space="0" w:color="auto"/>
        <w:bottom w:val="none" w:sz="0" w:space="0" w:color="auto"/>
        <w:right w:val="none" w:sz="0" w:space="0" w:color="auto"/>
      </w:divBdr>
    </w:div>
    <w:div w:id="1841460971">
      <w:bodyDiv w:val="1"/>
      <w:marLeft w:val="0"/>
      <w:marRight w:val="0"/>
      <w:marTop w:val="0"/>
      <w:marBottom w:val="0"/>
      <w:divBdr>
        <w:top w:val="none" w:sz="0" w:space="0" w:color="auto"/>
        <w:left w:val="none" w:sz="0" w:space="0" w:color="auto"/>
        <w:bottom w:val="none" w:sz="0" w:space="0" w:color="auto"/>
        <w:right w:val="none" w:sz="0" w:space="0" w:color="auto"/>
      </w:divBdr>
    </w:div>
    <w:div w:id="1946881238">
      <w:bodyDiv w:val="1"/>
      <w:marLeft w:val="0"/>
      <w:marRight w:val="0"/>
      <w:marTop w:val="0"/>
      <w:marBottom w:val="0"/>
      <w:divBdr>
        <w:top w:val="none" w:sz="0" w:space="0" w:color="auto"/>
        <w:left w:val="none" w:sz="0" w:space="0" w:color="auto"/>
        <w:bottom w:val="none" w:sz="0" w:space="0" w:color="auto"/>
        <w:right w:val="none" w:sz="0" w:space="0" w:color="auto"/>
      </w:divBdr>
    </w:div>
    <w:div w:id="1993025729">
      <w:bodyDiv w:val="1"/>
      <w:marLeft w:val="0"/>
      <w:marRight w:val="0"/>
      <w:marTop w:val="0"/>
      <w:marBottom w:val="0"/>
      <w:divBdr>
        <w:top w:val="none" w:sz="0" w:space="0" w:color="auto"/>
        <w:left w:val="none" w:sz="0" w:space="0" w:color="auto"/>
        <w:bottom w:val="none" w:sz="0" w:space="0" w:color="auto"/>
        <w:right w:val="none" w:sz="0" w:space="0" w:color="auto"/>
      </w:divBdr>
    </w:div>
    <w:div w:id="2061204034">
      <w:bodyDiv w:val="1"/>
      <w:marLeft w:val="0"/>
      <w:marRight w:val="0"/>
      <w:marTop w:val="0"/>
      <w:marBottom w:val="0"/>
      <w:divBdr>
        <w:top w:val="none" w:sz="0" w:space="0" w:color="auto"/>
        <w:left w:val="none" w:sz="0" w:space="0" w:color="auto"/>
        <w:bottom w:val="none" w:sz="0" w:space="0" w:color="auto"/>
        <w:right w:val="none" w:sz="0" w:space="0" w:color="auto"/>
      </w:divBdr>
    </w:div>
    <w:div w:id="2069692941">
      <w:bodyDiv w:val="1"/>
      <w:marLeft w:val="0"/>
      <w:marRight w:val="0"/>
      <w:marTop w:val="0"/>
      <w:marBottom w:val="0"/>
      <w:divBdr>
        <w:top w:val="none" w:sz="0" w:space="0" w:color="auto"/>
        <w:left w:val="none" w:sz="0" w:space="0" w:color="auto"/>
        <w:bottom w:val="none" w:sz="0" w:space="0" w:color="auto"/>
        <w:right w:val="none" w:sz="0" w:space="0" w:color="auto"/>
      </w:divBdr>
    </w:div>
    <w:div w:id="21013721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http://www.amnesty.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mailto:info@amnesty.org" TargetMode="External"/><Relationship Id="rId1" Type="http://schemas.openxmlformats.org/officeDocument/2006/relationships/image" Target="media/image7.png"/><Relationship Id="rId4" Type="http://schemas.openxmlformats.org/officeDocument/2006/relationships/hyperlink" Target="http://www.facebook.com/AmnestyGloba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AI ">
  <a:themeElements>
    <a:clrScheme name="Amnesty International">
      <a:dk1>
        <a:sysClr val="windowText" lastClr="000000"/>
      </a:dk1>
      <a:lt1>
        <a:sysClr val="window" lastClr="FFFFFF"/>
      </a:lt1>
      <a:dk2>
        <a:srgbClr val="808080"/>
      </a:dk2>
      <a:lt2>
        <a:srgbClr val="FFFFFF"/>
      </a:lt2>
      <a:accent1>
        <a:srgbClr val="FFFF00"/>
      </a:accent1>
      <a:accent2>
        <a:srgbClr val="333333"/>
      </a:accent2>
      <a:accent3>
        <a:srgbClr val="666666"/>
      </a:accent3>
      <a:accent4>
        <a:srgbClr val="999999"/>
      </a:accent4>
      <a:accent5>
        <a:srgbClr val="CCCCCC"/>
      </a:accent5>
      <a:accent6>
        <a:srgbClr val="E6E6E6"/>
      </a:accent6>
      <a:hlink>
        <a:srgbClr val="000000"/>
      </a:hlink>
      <a:folHlink>
        <a:srgbClr val="FFFF00"/>
      </a:folHlink>
    </a:clrScheme>
    <a:fontScheme name="Amnesty Fonts">
      <a:majorFont>
        <a:latin typeface="Amnesty Trade Gothic Cn"/>
        <a:ea typeface=""/>
        <a:cs typeface=""/>
      </a:majorFont>
      <a:minorFont>
        <a:latin typeface="Amnesty Trade Gothic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382A2-7740-4563-8913-C487EF802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2838</Words>
  <Characters>15615</Characters>
  <Application>Microsoft Office Word</Application>
  <DocSecurity>4</DocSecurity>
  <Lines>130</Lines>
  <Paragraphs>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Report</vt:lpstr>
      <vt:lpstr>Report</vt:lpstr>
    </vt:vector>
  </TitlesOfParts>
  <Company>Amnesty International</Company>
  <LinksUpToDate>false</LinksUpToDate>
  <CharactersWithSpaces>18417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Anna Shea</dc:creator>
  <cp:keywords>Amnesty International Report</cp:keywords>
  <cp:lastModifiedBy>Yara Boff Tonella</cp:lastModifiedBy>
  <cp:revision>2</cp:revision>
  <cp:lastPrinted>2017-09-27T13:56:00Z</cp:lastPrinted>
  <dcterms:created xsi:type="dcterms:W3CDTF">2017-10-02T08:18:00Z</dcterms:created>
  <dcterms:modified xsi:type="dcterms:W3CDTF">2017-10-02T08:18:00Z</dcterms:modified>
  <cp:category>Report Template</cp:category>
</cp:coreProperties>
</file>