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F61B0" w14:textId="123A2974" w:rsidR="3E29F66C" w:rsidRDefault="008C31F1" w:rsidP="005E3468">
      <w:pPr>
        <w:spacing w:after="0"/>
        <w:rPr>
          <w:rFonts w:ascii="Amnesty Trade Gothic" w:hAnsi="Amnesty Trade Gothic"/>
          <w:b/>
          <w:i/>
          <w:sz w:val="20"/>
          <w:szCs w:val="20"/>
          <w:lang w:val="nl-NL"/>
        </w:rPr>
      </w:pPr>
      <w:r>
        <w:rPr>
          <w:rFonts w:ascii="Amnesty Trade Gothic" w:hAnsi="Amnesty Trade Gothic"/>
          <w:b/>
          <w:i/>
          <w:sz w:val="20"/>
          <w:szCs w:val="20"/>
          <w:lang w:val="nl-NL"/>
        </w:rPr>
        <w:t>Slinkend</w:t>
      </w:r>
      <w:r w:rsidR="00D06FC4">
        <w:rPr>
          <w:rFonts w:ascii="Amnesty Trade Gothic" w:hAnsi="Amnesty Trade Gothic"/>
          <w:b/>
          <w:i/>
          <w:sz w:val="20"/>
          <w:szCs w:val="20"/>
          <w:lang w:val="nl-NL"/>
        </w:rPr>
        <w:t>e</w:t>
      </w:r>
      <w:bookmarkStart w:id="0" w:name="_GoBack"/>
      <w:bookmarkEnd w:id="0"/>
      <w:r>
        <w:rPr>
          <w:rFonts w:ascii="Amnesty Trade Gothic" w:hAnsi="Amnesty Trade Gothic"/>
          <w:b/>
          <w:i/>
          <w:sz w:val="20"/>
          <w:szCs w:val="20"/>
          <w:lang w:val="nl-NL"/>
        </w:rPr>
        <w:t xml:space="preserve"> speelruimte voor m</w:t>
      </w:r>
      <w:r w:rsidR="005C1A26" w:rsidRPr="00433B5D">
        <w:rPr>
          <w:rFonts w:ascii="Amnesty Trade Gothic" w:hAnsi="Amnesty Trade Gothic"/>
          <w:b/>
          <w:i/>
          <w:sz w:val="20"/>
          <w:szCs w:val="20"/>
          <w:lang w:val="nl-NL"/>
        </w:rPr>
        <w:t>ensenrechtenverdedigers</w:t>
      </w:r>
    </w:p>
    <w:p w14:paraId="53FB6C14" w14:textId="2E66C8BB" w:rsidR="008C31F1" w:rsidRPr="008C31F1" w:rsidRDefault="008C31F1" w:rsidP="005E3468">
      <w:pPr>
        <w:spacing w:after="0"/>
        <w:rPr>
          <w:rFonts w:ascii="Amnesty Trade Gothic" w:hAnsi="Amnesty Trade Gothic"/>
          <w:i/>
          <w:noProof/>
          <w:sz w:val="20"/>
          <w:szCs w:val="20"/>
          <w:lang w:eastAsia="en-GB"/>
        </w:rPr>
      </w:pPr>
      <w:r w:rsidRPr="008C31F1">
        <w:rPr>
          <w:rFonts w:ascii="Amnesty Trade Gothic" w:hAnsi="Amnesty Trade Gothic"/>
          <w:i/>
          <w:sz w:val="20"/>
          <w:szCs w:val="20"/>
        </w:rPr>
        <w:t xml:space="preserve">Q&amp;A </w:t>
      </w:r>
      <w:proofErr w:type="spellStart"/>
      <w:r w:rsidRPr="008C31F1">
        <w:rPr>
          <w:rFonts w:ascii="Amnesty Trade Gothic" w:hAnsi="Amnesty Trade Gothic"/>
          <w:i/>
          <w:sz w:val="20"/>
          <w:szCs w:val="20"/>
        </w:rPr>
        <w:t>bij</w:t>
      </w:r>
      <w:proofErr w:type="spellEnd"/>
      <w:r w:rsidRPr="008C31F1">
        <w:rPr>
          <w:rFonts w:ascii="Amnesty Trade Gothic" w:hAnsi="Amnesty Trade Gothic"/>
          <w:i/>
          <w:sz w:val="20"/>
          <w:szCs w:val="20"/>
        </w:rPr>
        <w:t xml:space="preserve"> het rapport ‘Human rights defenders under threat – a shrinking space for civil society’</w:t>
      </w:r>
    </w:p>
    <w:p w14:paraId="6D250C97" w14:textId="77777777" w:rsidR="003006E7" w:rsidRPr="008C31F1" w:rsidRDefault="003006E7" w:rsidP="005E3468">
      <w:pPr>
        <w:spacing w:after="0"/>
        <w:rPr>
          <w:rFonts w:ascii="Amnesty Trade Gothic" w:hAnsi="Amnesty Trade Gothic"/>
          <w:b/>
          <w:sz w:val="20"/>
          <w:szCs w:val="20"/>
        </w:rPr>
      </w:pPr>
    </w:p>
    <w:p w14:paraId="15877FC2" w14:textId="77777777" w:rsidR="005531D0" w:rsidRPr="008C31F1" w:rsidRDefault="005531D0" w:rsidP="005E3468">
      <w:pPr>
        <w:spacing w:after="0"/>
        <w:rPr>
          <w:rFonts w:ascii="Amnesty Trade Gothic" w:eastAsia="Calibri" w:hAnsi="Amnesty Trade Gothic" w:cs="Calibri"/>
          <w:b/>
          <w:sz w:val="20"/>
          <w:szCs w:val="20"/>
        </w:rPr>
      </w:pPr>
    </w:p>
    <w:p w14:paraId="131B03B0" w14:textId="2CCB7D02" w:rsidR="005C1A26" w:rsidRPr="00433B5D" w:rsidRDefault="005531D0" w:rsidP="005E3468">
      <w:pPr>
        <w:spacing w:after="0"/>
        <w:rPr>
          <w:rFonts w:ascii="Amnesty Trade Gothic" w:eastAsia="Calibri" w:hAnsi="Amnesty Trade Gothic" w:cs="Calibri"/>
          <w:b/>
          <w:sz w:val="20"/>
          <w:szCs w:val="20"/>
          <w:lang w:val="nl-NL"/>
        </w:rPr>
      </w:pPr>
      <w:r w:rsidRPr="00433B5D">
        <w:rPr>
          <w:rFonts w:ascii="Amnesty Trade Gothic" w:eastAsia="Calibri" w:hAnsi="Amnesty Trade Gothic" w:cs="Calibri"/>
          <w:b/>
          <w:sz w:val="20"/>
          <w:szCs w:val="20"/>
          <w:lang w:val="nl-NL"/>
        </w:rPr>
        <w:t xml:space="preserve">1. </w:t>
      </w:r>
      <w:r w:rsidR="005C1A26" w:rsidRPr="00433B5D">
        <w:rPr>
          <w:rFonts w:ascii="Amnesty Trade Gothic" w:eastAsia="Calibri" w:hAnsi="Amnesty Trade Gothic" w:cs="Calibri"/>
          <w:b/>
          <w:sz w:val="20"/>
          <w:szCs w:val="20"/>
          <w:lang w:val="nl-NL"/>
        </w:rPr>
        <w:t>Wat zijn mensenrechtenverdedigers en wat doen ze?</w:t>
      </w:r>
    </w:p>
    <w:p w14:paraId="281F2CD5" w14:textId="77777777" w:rsidR="005C1A26" w:rsidRPr="00433B5D" w:rsidRDefault="005C1A26" w:rsidP="005E3468">
      <w:pPr>
        <w:spacing w:after="0"/>
        <w:rPr>
          <w:rFonts w:ascii="Amnesty Trade Gothic" w:eastAsia="Calibri" w:hAnsi="Amnesty Trade Gothic" w:cs="Calibri"/>
          <w:b/>
          <w:sz w:val="20"/>
          <w:szCs w:val="20"/>
          <w:lang w:val="nl-NL"/>
        </w:rPr>
      </w:pPr>
    </w:p>
    <w:p w14:paraId="741F9A75" w14:textId="2B616817" w:rsidR="005C1A26" w:rsidRPr="00433B5D" w:rsidRDefault="005C1A26" w:rsidP="005E3468">
      <w:pPr>
        <w:spacing w:after="0"/>
        <w:rPr>
          <w:rFonts w:ascii="Amnesty Trade Gothic" w:eastAsia="Calibri" w:hAnsi="Amnesty Trade Gothic" w:cs="Calibri"/>
          <w:sz w:val="20"/>
          <w:szCs w:val="20"/>
          <w:lang w:val="nl-NL"/>
        </w:rPr>
      </w:pPr>
      <w:r w:rsidRPr="00433B5D">
        <w:rPr>
          <w:rFonts w:ascii="Amnesty Trade Gothic" w:eastAsia="Calibri" w:hAnsi="Amnesty Trade Gothic" w:cs="Calibri"/>
          <w:sz w:val="20"/>
          <w:szCs w:val="20"/>
          <w:lang w:val="nl-NL"/>
        </w:rPr>
        <w:t>Een mensenrechtenverdediger is iemand die, als individu of samen met anderen, op lokaal, nationaal, regionaal of internationaal niveau de mensenrechten verdedigt en/of promoot.</w:t>
      </w:r>
    </w:p>
    <w:p w14:paraId="1E9092EE" w14:textId="77777777" w:rsidR="005C1A26" w:rsidRPr="00433B5D" w:rsidRDefault="005C1A26" w:rsidP="005E3468">
      <w:pPr>
        <w:spacing w:after="0"/>
        <w:rPr>
          <w:rFonts w:ascii="Amnesty Trade Gothic" w:eastAsia="Calibri" w:hAnsi="Amnesty Trade Gothic" w:cs="Calibri"/>
          <w:sz w:val="20"/>
          <w:szCs w:val="20"/>
          <w:lang w:val="nl-NL"/>
        </w:rPr>
      </w:pPr>
    </w:p>
    <w:p w14:paraId="52E2F39A" w14:textId="39B063B2" w:rsidR="005C1A26" w:rsidRPr="00433B5D" w:rsidRDefault="005C1A26" w:rsidP="005E3468">
      <w:pPr>
        <w:spacing w:after="0"/>
        <w:rPr>
          <w:rFonts w:ascii="Amnesty Trade Gothic" w:eastAsia="Calibri" w:hAnsi="Amnesty Trade Gothic" w:cs="Calibri"/>
          <w:sz w:val="20"/>
          <w:szCs w:val="20"/>
          <w:lang w:val="nl-NL"/>
        </w:rPr>
      </w:pPr>
      <w:r w:rsidRPr="00433B5D">
        <w:rPr>
          <w:rFonts w:ascii="Amnesty Trade Gothic" w:eastAsia="Calibri" w:hAnsi="Amnesty Trade Gothic" w:cs="Calibri"/>
          <w:sz w:val="20"/>
          <w:szCs w:val="20"/>
          <w:lang w:val="nl-NL"/>
        </w:rPr>
        <w:t>Mensenrechtenverdedigers vind je in alle geledingen van de maatschappij; ze zijn bijvoorbeeld journalist, jurist, zorgprofessional, leraar, vakbondslid of klokkenluider.</w:t>
      </w:r>
    </w:p>
    <w:p w14:paraId="3EED6860" w14:textId="77777777" w:rsidR="005C1A26" w:rsidRPr="00433B5D" w:rsidRDefault="005C1A26" w:rsidP="005E3468">
      <w:pPr>
        <w:spacing w:after="0"/>
        <w:rPr>
          <w:rFonts w:ascii="Amnesty Trade Gothic" w:eastAsia="Calibri" w:hAnsi="Amnesty Trade Gothic" w:cs="Calibri"/>
          <w:sz w:val="20"/>
          <w:szCs w:val="20"/>
          <w:lang w:val="nl-NL"/>
        </w:rPr>
      </w:pPr>
    </w:p>
    <w:p w14:paraId="34C9F402" w14:textId="10431347" w:rsidR="005C1A26" w:rsidRPr="00433B5D" w:rsidRDefault="005C1A26" w:rsidP="005E3468">
      <w:pPr>
        <w:spacing w:after="0"/>
        <w:rPr>
          <w:rFonts w:ascii="Amnesty Trade Gothic" w:eastAsia="Calibri" w:hAnsi="Amnesty Trade Gothic" w:cs="Calibri"/>
          <w:sz w:val="20"/>
          <w:szCs w:val="20"/>
          <w:lang w:val="nl-NL"/>
        </w:rPr>
      </w:pPr>
      <w:r w:rsidRPr="00433B5D">
        <w:rPr>
          <w:rFonts w:ascii="Amnesty Trade Gothic" w:eastAsia="Calibri" w:hAnsi="Amnesty Trade Gothic" w:cs="Calibri"/>
          <w:sz w:val="20"/>
          <w:szCs w:val="20"/>
          <w:lang w:val="nl-NL"/>
        </w:rPr>
        <w:t xml:space="preserve">Hun inspanningen voor het verdedigen van mensenrechten kunnen een aspect zijn van hun beroep, maar het kan ook vrijwilligerswerk of onbetaald werk zijn. </w:t>
      </w:r>
    </w:p>
    <w:p w14:paraId="0840E8A0" w14:textId="77777777" w:rsidR="005531D0" w:rsidRPr="00433B5D" w:rsidRDefault="005531D0" w:rsidP="005E3468">
      <w:pPr>
        <w:spacing w:after="0"/>
        <w:rPr>
          <w:rFonts w:ascii="Amnesty Trade Gothic" w:hAnsi="Amnesty Trade Gothic"/>
          <w:b/>
          <w:sz w:val="20"/>
          <w:szCs w:val="20"/>
          <w:lang w:val="nl-NL"/>
        </w:rPr>
      </w:pPr>
    </w:p>
    <w:p w14:paraId="6071ABA2" w14:textId="10DA9B3A" w:rsidR="005C1A26" w:rsidRPr="00433B5D" w:rsidRDefault="005531D0" w:rsidP="005E3468">
      <w:pPr>
        <w:spacing w:after="0"/>
        <w:rPr>
          <w:rFonts w:ascii="Amnesty Trade Gothic" w:hAnsi="Amnesty Trade Gothic"/>
          <w:b/>
          <w:sz w:val="20"/>
          <w:szCs w:val="20"/>
          <w:lang w:val="nl-NL"/>
        </w:rPr>
      </w:pPr>
      <w:r w:rsidRPr="00433B5D">
        <w:rPr>
          <w:rFonts w:ascii="Amnesty Trade Gothic" w:hAnsi="Amnesty Trade Gothic"/>
          <w:b/>
          <w:sz w:val="20"/>
          <w:szCs w:val="20"/>
          <w:lang w:val="nl-NL"/>
        </w:rPr>
        <w:t xml:space="preserve">2. </w:t>
      </w:r>
      <w:r w:rsidR="005C1A26" w:rsidRPr="00433B5D">
        <w:rPr>
          <w:rFonts w:ascii="Amnesty Trade Gothic" w:hAnsi="Amnesty Trade Gothic"/>
          <w:b/>
          <w:sz w:val="20"/>
          <w:szCs w:val="20"/>
          <w:lang w:val="nl-NL"/>
        </w:rPr>
        <w:t xml:space="preserve">Waarom is </w:t>
      </w:r>
      <w:r w:rsidR="008C31F1">
        <w:rPr>
          <w:rFonts w:ascii="Amnesty Trade Gothic" w:hAnsi="Amnesty Trade Gothic"/>
          <w:b/>
          <w:sz w:val="20"/>
          <w:szCs w:val="20"/>
          <w:lang w:val="nl-NL"/>
        </w:rPr>
        <w:t xml:space="preserve">aandacht voor mensenrechtenverdedigers </w:t>
      </w:r>
      <w:r w:rsidR="005C1A26" w:rsidRPr="00433B5D">
        <w:rPr>
          <w:rFonts w:ascii="Amnesty Trade Gothic" w:hAnsi="Amnesty Trade Gothic"/>
          <w:b/>
          <w:sz w:val="20"/>
          <w:szCs w:val="20"/>
          <w:lang w:val="nl-NL"/>
        </w:rPr>
        <w:t>nu nodig?</w:t>
      </w:r>
    </w:p>
    <w:p w14:paraId="03D24F94" w14:textId="77777777" w:rsidR="005C1A26" w:rsidRPr="00433B5D" w:rsidRDefault="005C1A26" w:rsidP="005E3468">
      <w:pPr>
        <w:spacing w:after="0"/>
        <w:rPr>
          <w:rFonts w:ascii="Amnesty Trade Gothic" w:hAnsi="Amnesty Trade Gothic"/>
          <w:b/>
          <w:sz w:val="20"/>
          <w:szCs w:val="20"/>
          <w:lang w:val="nl-NL"/>
        </w:rPr>
      </w:pPr>
    </w:p>
    <w:p w14:paraId="3FD0FE82" w14:textId="60680BCA" w:rsidR="00406D0E" w:rsidRPr="00433B5D" w:rsidRDefault="005C1A26"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Uit ons rapport ‘</w:t>
      </w:r>
      <w:r w:rsidRPr="00433B5D">
        <w:rPr>
          <w:rFonts w:ascii="Amnesty Trade Gothic" w:hAnsi="Amnesty Trade Gothic"/>
          <w:i/>
          <w:sz w:val="20"/>
          <w:szCs w:val="20"/>
          <w:lang w:val="nl-NL"/>
        </w:rPr>
        <w:t>Human rights defenders under threat – a shrinking space for civil society</w:t>
      </w:r>
      <w:r w:rsidRPr="00433B5D">
        <w:rPr>
          <w:rFonts w:ascii="Amnesty Trade Gothic" w:hAnsi="Amnesty Trade Gothic"/>
          <w:sz w:val="20"/>
          <w:szCs w:val="20"/>
          <w:lang w:val="nl-NL"/>
        </w:rPr>
        <w:t>’</w:t>
      </w:r>
      <w:r w:rsidR="00406D0E" w:rsidRPr="00433B5D">
        <w:rPr>
          <w:rFonts w:ascii="Amnesty Trade Gothic" w:hAnsi="Amnesty Trade Gothic"/>
          <w:sz w:val="20"/>
          <w:szCs w:val="20"/>
          <w:lang w:val="nl-NL"/>
        </w:rPr>
        <w:t xml:space="preserve"> blijkt dat </w:t>
      </w:r>
      <w:r w:rsidR="005531D0" w:rsidRPr="00433B5D">
        <w:rPr>
          <w:rFonts w:ascii="Amnesty Trade Gothic" w:hAnsi="Amnesty Trade Gothic"/>
          <w:sz w:val="20"/>
          <w:szCs w:val="20"/>
          <w:lang w:val="nl-NL"/>
        </w:rPr>
        <w:t>mensenrechtenverdedigers overal</w:t>
      </w:r>
      <w:r w:rsidR="00406D0E" w:rsidRPr="00433B5D">
        <w:rPr>
          <w:rFonts w:ascii="Amnesty Trade Gothic" w:hAnsi="Amnesty Trade Gothic"/>
          <w:sz w:val="20"/>
          <w:szCs w:val="20"/>
          <w:lang w:val="nl-NL"/>
        </w:rPr>
        <w:t xml:space="preserve"> ter wereld grote risico’s lopen.</w:t>
      </w:r>
    </w:p>
    <w:p w14:paraId="2C26400C" w14:textId="77777777" w:rsidR="00406D0E" w:rsidRPr="00433B5D" w:rsidRDefault="00406D0E" w:rsidP="005E3468">
      <w:pPr>
        <w:spacing w:after="0"/>
        <w:rPr>
          <w:rFonts w:ascii="Amnesty Trade Gothic" w:hAnsi="Amnesty Trade Gothic"/>
          <w:sz w:val="20"/>
          <w:szCs w:val="20"/>
          <w:lang w:val="nl-NL"/>
        </w:rPr>
      </w:pPr>
    </w:p>
    <w:p w14:paraId="5B4CECAA" w14:textId="48C93F3F" w:rsidR="005C1A26" w:rsidRPr="00433B5D" w:rsidRDefault="00406D0E"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 In 2016 werden in minstens 22 landen mensen ter dood gebracht vanwege het feit dat ze op vreedzame wijze opkwamen voor de mensenrechten.</w:t>
      </w:r>
    </w:p>
    <w:p w14:paraId="49A68216" w14:textId="7D585801" w:rsidR="00406D0E" w:rsidRPr="00433B5D" w:rsidRDefault="00406D0E"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 In meer dan 63 landen werden mensenrechtenverdedigers het slachtoffer van lastercampagnes.</w:t>
      </w:r>
    </w:p>
    <w:p w14:paraId="6B8C384A" w14:textId="2CFC7CC5" w:rsidR="00406D0E" w:rsidRPr="00433B5D" w:rsidRDefault="00406D0E"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 In minimaal 68 landen werden ze gearresteerd of gevangengezet.</w:t>
      </w:r>
    </w:p>
    <w:p w14:paraId="41351892" w14:textId="16D51986" w:rsidR="00406D0E" w:rsidRPr="00433B5D" w:rsidRDefault="00406D0E"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 In meer dan 94 landen werden ze bedreigd of aan</w:t>
      </w:r>
      <w:r w:rsidR="005531D0" w:rsidRPr="00433B5D">
        <w:rPr>
          <w:rFonts w:ascii="Amnesty Trade Gothic" w:hAnsi="Amnesty Trade Gothic"/>
          <w:sz w:val="20"/>
          <w:szCs w:val="20"/>
          <w:lang w:val="nl-NL"/>
        </w:rPr>
        <w:t>gevallen</w:t>
      </w:r>
      <w:r w:rsidRPr="00433B5D">
        <w:rPr>
          <w:rFonts w:ascii="Amnesty Trade Gothic" w:hAnsi="Amnesty Trade Gothic"/>
          <w:sz w:val="20"/>
          <w:szCs w:val="20"/>
          <w:lang w:val="nl-NL"/>
        </w:rPr>
        <w:t>.</w:t>
      </w:r>
    </w:p>
    <w:p w14:paraId="514441A1" w14:textId="77777777" w:rsidR="00406D0E" w:rsidRPr="00433B5D" w:rsidRDefault="00406D0E" w:rsidP="005E3468">
      <w:pPr>
        <w:spacing w:after="0"/>
        <w:rPr>
          <w:rFonts w:ascii="Amnesty Trade Gothic" w:hAnsi="Amnesty Trade Gothic"/>
          <w:sz w:val="20"/>
          <w:szCs w:val="20"/>
          <w:lang w:val="nl-NL"/>
        </w:rPr>
      </w:pPr>
    </w:p>
    <w:p w14:paraId="2588EB14" w14:textId="2D81C515" w:rsidR="00406D0E" w:rsidRPr="00433B5D" w:rsidRDefault="00406D0E"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Dit vindt allemaal plaats in de bredere context van de giftige ‘wij tegen zij’-retoriek, die wordt ingezet om bepaalde groepen mensen collectief verantwoordelijk te stellen voor maatschappelijk</w:t>
      </w:r>
      <w:r w:rsidR="008C31F1">
        <w:rPr>
          <w:rFonts w:ascii="Amnesty Trade Gothic" w:hAnsi="Amnesty Trade Gothic"/>
          <w:sz w:val="20"/>
          <w:szCs w:val="20"/>
          <w:lang w:val="nl-NL"/>
        </w:rPr>
        <w:t>e</w:t>
      </w:r>
      <w:r w:rsidRPr="00433B5D">
        <w:rPr>
          <w:rFonts w:ascii="Amnesty Trade Gothic" w:hAnsi="Amnesty Trade Gothic"/>
          <w:sz w:val="20"/>
          <w:szCs w:val="20"/>
          <w:lang w:val="nl-NL"/>
        </w:rPr>
        <w:t xml:space="preserve"> en politieke misstanden.</w:t>
      </w:r>
    </w:p>
    <w:p w14:paraId="547B49C6" w14:textId="77777777" w:rsidR="00406D0E" w:rsidRPr="00433B5D" w:rsidRDefault="00406D0E" w:rsidP="005E3468">
      <w:pPr>
        <w:spacing w:after="0"/>
        <w:rPr>
          <w:rFonts w:ascii="Amnesty Trade Gothic" w:hAnsi="Amnesty Trade Gothic"/>
          <w:b/>
          <w:sz w:val="20"/>
          <w:szCs w:val="20"/>
          <w:highlight w:val="lightGray"/>
          <w:lang w:val="nl-NL"/>
        </w:rPr>
      </w:pPr>
    </w:p>
    <w:p w14:paraId="5E992957" w14:textId="73CF2598" w:rsidR="00406D0E" w:rsidRPr="00433B5D" w:rsidRDefault="00406D0E" w:rsidP="005E3468">
      <w:pPr>
        <w:spacing w:after="0"/>
        <w:rPr>
          <w:rFonts w:ascii="Amnesty Trade Gothic" w:hAnsi="Amnesty Trade Gothic"/>
          <w:b/>
          <w:sz w:val="20"/>
          <w:szCs w:val="20"/>
          <w:lang w:val="nl-NL"/>
        </w:rPr>
      </w:pPr>
      <w:r w:rsidRPr="00433B5D">
        <w:rPr>
          <w:rFonts w:ascii="Amnesty Trade Gothic" w:hAnsi="Amnesty Trade Gothic"/>
          <w:b/>
          <w:sz w:val="20"/>
          <w:szCs w:val="20"/>
          <w:lang w:val="nl-NL"/>
        </w:rPr>
        <w:t xml:space="preserve">3. Wat </w:t>
      </w:r>
      <w:r w:rsidR="00A70B07" w:rsidRPr="00433B5D">
        <w:rPr>
          <w:rFonts w:ascii="Amnesty Trade Gothic" w:hAnsi="Amnesty Trade Gothic"/>
          <w:b/>
          <w:sz w:val="20"/>
          <w:szCs w:val="20"/>
          <w:lang w:val="nl-NL"/>
        </w:rPr>
        <w:t>wil Amnesty bereiken?</w:t>
      </w:r>
    </w:p>
    <w:p w14:paraId="54448BE8" w14:textId="77777777" w:rsidR="00406D0E" w:rsidRPr="00433B5D" w:rsidRDefault="00406D0E" w:rsidP="005E3468">
      <w:pPr>
        <w:spacing w:after="0"/>
        <w:rPr>
          <w:rFonts w:ascii="Amnesty Trade Gothic" w:hAnsi="Amnesty Trade Gothic"/>
          <w:b/>
          <w:sz w:val="20"/>
          <w:szCs w:val="20"/>
          <w:lang w:val="nl-NL"/>
        </w:rPr>
      </w:pPr>
    </w:p>
    <w:p w14:paraId="64B81387" w14:textId="6EB36287" w:rsidR="00406D0E" w:rsidRPr="00433B5D" w:rsidRDefault="00406D0E"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 xml:space="preserve">We streven ernaar dat </w:t>
      </w:r>
      <w:r w:rsidR="005531D0" w:rsidRPr="00433B5D">
        <w:rPr>
          <w:rFonts w:ascii="Amnesty Trade Gothic" w:hAnsi="Amnesty Trade Gothic"/>
          <w:sz w:val="20"/>
          <w:szCs w:val="20"/>
          <w:lang w:val="nl-NL"/>
        </w:rPr>
        <w:t xml:space="preserve">niet alleen </w:t>
      </w:r>
      <w:r w:rsidRPr="00433B5D">
        <w:rPr>
          <w:rFonts w:ascii="Amnesty Trade Gothic" w:hAnsi="Amnesty Trade Gothic"/>
          <w:sz w:val="20"/>
          <w:szCs w:val="20"/>
          <w:lang w:val="nl-NL"/>
        </w:rPr>
        <w:t>mensenrechtenverdedigers overal ter wereld zich gesterkt,</w:t>
      </w:r>
      <w:r w:rsidR="005531D0" w:rsidRPr="00433B5D">
        <w:rPr>
          <w:rFonts w:ascii="Amnesty Trade Gothic" w:hAnsi="Amnesty Trade Gothic"/>
          <w:sz w:val="20"/>
          <w:szCs w:val="20"/>
          <w:lang w:val="nl-NL"/>
        </w:rPr>
        <w:t xml:space="preserve"> veilig en gesteund weten, maar ook</w:t>
      </w:r>
      <w:r w:rsidRPr="00433B5D">
        <w:rPr>
          <w:rFonts w:ascii="Amnesty Trade Gothic" w:hAnsi="Amnesty Trade Gothic"/>
          <w:sz w:val="20"/>
          <w:szCs w:val="20"/>
          <w:lang w:val="nl-NL"/>
        </w:rPr>
        <w:t xml:space="preserve"> duizenden anderen die </w:t>
      </w:r>
      <w:r w:rsidR="005531D0" w:rsidRPr="00433B5D">
        <w:rPr>
          <w:rFonts w:ascii="Amnesty Trade Gothic" w:hAnsi="Amnesty Trade Gothic"/>
          <w:sz w:val="20"/>
          <w:szCs w:val="20"/>
          <w:lang w:val="nl-NL"/>
        </w:rPr>
        <w:t xml:space="preserve">samen met hen tegen onrecht </w:t>
      </w:r>
      <w:r w:rsidR="00A70B07" w:rsidRPr="00433B5D">
        <w:rPr>
          <w:rFonts w:ascii="Amnesty Trade Gothic" w:hAnsi="Amnesty Trade Gothic"/>
          <w:sz w:val="20"/>
          <w:szCs w:val="20"/>
          <w:lang w:val="nl-NL"/>
        </w:rPr>
        <w:t>strijden.</w:t>
      </w:r>
    </w:p>
    <w:p w14:paraId="0D658BC1" w14:textId="77777777" w:rsidR="00A70B07" w:rsidRPr="00433B5D" w:rsidRDefault="00A70B07" w:rsidP="005E3468">
      <w:pPr>
        <w:spacing w:after="0"/>
        <w:rPr>
          <w:rFonts w:ascii="Amnesty Trade Gothic" w:hAnsi="Amnesty Trade Gothic"/>
          <w:sz w:val="20"/>
          <w:szCs w:val="20"/>
          <w:lang w:val="nl-NL"/>
        </w:rPr>
      </w:pPr>
    </w:p>
    <w:p w14:paraId="0BAF1A9F" w14:textId="3CFE203A" w:rsidR="00A70B07" w:rsidRPr="00433B5D" w:rsidRDefault="00A70B07"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Onze doelen zijn:</w:t>
      </w:r>
    </w:p>
    <w:p w14:paraId="579CFF61" w14:textId="77777777" w:rsidR="00A70B07" w:rsidRPr="00433B5D" w:rsidRDefault="00A70B07" w:rsidP="005E3468">
      <w:pPr>
        <w:spacing w:after="0"/>
        <w:rPr>
          <w:rFonts w:ascii="Amnesty Trade Gothic" w:hAnsi="Amnesty Trade Gothic"/>
          <w:sz w:val="20"/>
          <w:szCs w:val="20"/>
          <w:lang w:val="nl-NL"/>
        </w:rPr>
      </w:pPr>
    </w:p>
    <w:p w14:paraId="5C730B30" w14:textId="77777777" w:rsidR="005531D0" w:rsidRPr="00433B5D" w:rsidRDefault="00A70B07"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 Eind 2019 werken meer mensenrechtenverdedigers, en vooral de jongeren onder hen, beter met elkaar samen. Hun inspanningen worden erkend en ze zijn beter toegerust om hun eigen rechten en die van anderen op een doeltreffende manier te beschermen, in een veiliger omgeving.</w:t>
      </w:r>
    </w:p>
    <w:p w14:paraId="045B5358" w14:textId="19A19724" w:rsidR="005531D0" w:rsidRPr="00433B5D" w:rsidRDefault="005531D0"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 xml:space="preserve">- Eind 2019 worden steeds meer </w:t>
      </w:r>
      <w:r w:rsidR="00A70B07" w:rsidRPr="00433B5D">
        <w:rPr>
          <w:rFonts w:ascii="Amnesty Trade Gothic" w:hAnsi="Amnesty Trade Gothic"/>
          <w:sz w:val="20"/>
          <w:szCs w:val="20"/>
          <w:lang w:val="nl-NL"/>
        </w:rPr>
        <w:t>mensenrechtenverdedigers die gevaar lopen</w:t>
      </w:r>
      <w:r w:rsidRPr="00433B5D">
        <w:rPr>
          <w:rFonts w:ascii="Amnesty Trade Gothic" w:hAnsi="Amnesty Trade Gothic"/>
          <w:sz w:val="20"/>
          <w:szCs w:val="20"/>
          <w:lang w:val="nl-NL"/>
        </w:rPr>
        <w:t>, beter</w:t>
      </w:r>
      <w:r w:rsidR="00A70B07" w:rsidRPr="00433B5D">
        <w:rPr>
          <w:rFonts w:ascii="Amnesty Trade Gothic" w:hAnsi="Amnesty Trade Gothic"/>
          <w:sz w:val="20"/>
          <w:szCs w:val="20"/>
          <w:lang w:val="nl-NL"/>
        </w:rPr>
        <w:t xml:space="preserve"> door de staat beschermd tegen aanvallen, intimidatie en pesterijen, door mid</w:t>
      </w:r>
      <w:r w:rsidRPr="00433B5D">
        <w:rPr>
          <w:rFonts w:ascii="Amnesty Trade Gothic" w:hAnsi="Amnesty Trade Gothic"/>
          <w:sz w:val="20"/>
          <w:szCs w:val="20"/>
          <w:lang w:val="nl-NL"/>
        </w:rPr>
        <w:t xml:space="preserve">del van nieuwe wetten en beleid, </w:t>
      </w:r>
      <w:r w:rsidR="00A70B07" w:rsidRPr="00433B5D">
        <w:rPr>
          <w:rFonts w:ascii="Amnesty Trade Gothic" w:hAnsi="Amnesty Trade Gothic"/>
          <w:sz w:val="20"/>
          <w:szCs w:val="20"/>
          <w:lang w:val="nl-NL"/>
        </w:rPr>
        <w:t>en de</w:t>
      </w:r>
      <w:r w:rsidRPr="00433B5D">
        <w:rPr>
          <w:rFonts w:ascii="Amnesty Trade Gothic" w:hAnsi="Amnesty Trade Gothic"/>
          <w:sz w:val="20"/>
          <w:szCs w:val="20"/>
          <w:lang w:val="nl-NL"/>
        </w:rPr>
        <w:t xml:space="preserve"> praktische</w:t>
      </w:r>
      <w:r w:rsidR="00A70B07" w:rsidRPr="00433B5D">
        <w:rPr>
          <w:rFonts w:ascii="Amnesty Trade Gothic" w:hAnsi="Amnesty Trade Gothic"/>
          <w:sz w:val="20"/>
          <w:szCs w:val="20"/>
          <w:lang w:val="nl-NL"/>
        </w:rPr>
        <w:t xml:space="preserve"> uitvoering daarvan.</w:t>
      </w:r>
    </w:p>
    <w:p w14:paraId="673003F6" w14:textId="77777777" w:rsidR="0011127F" w:rsidRPr="00433B5D" w:rsidRDefault="0011127F" w:rsidP="005E3468">
      <w:pPr>
        <w:spacing w:after="0"/>
        <w:rPr>
          <w:rFonts w:ascii="Amnesty Trade Gothic" w:hAnsi="Amnesty Trade Gothic"/>
          <w:sz w:val="20"/>
          <w:szCs w:val="20"/>
          <w:highlight w:val="lightGray"/>
          <w:lang w:val="nl-NL"/>
        </w:rPr>
      </w:pPr>
    </w:p>
    <w:p w14:paraId="664F2E3D" w14:textId="12C1D524" w:rsidR="00A70B07" w:rsidRPr="00433B5D" w:rsidRDefault="00A70B07" w:rsidP="005E3468">
      <w:pPr>
        <w:rPr>
          <w:rFonts w:ascii="Amnesty Trade Gothic" w:hAnsi="Amnesty Trade Gothic"/>
          <w:sz w:val="20"/>
          <w:szCs w:val="20"/>
          <w:lang w:val="nl-NL"/>
        </w:rPr>
      </w:pPr>
      <w:r w:rsidRPr="00433B5D">
        <w:rPr>
          <w:rFonts w:ascii="Amnesty Trade Gothic" w:hAnsi="Amnesty Trade Gothic"/>
          <w:sz w:val="20"/>
          <w:szCs w:val="20"/>
          <w:lang w:val="nl-NL"/>
        </w:rPr>
        <w:t xml:space="preserve">Mensenrechtenverdedigers hebben meer dan ooit behoefte aan steun. </w:t>
      </w:r>
      <w:r w:rsidR="008C31F1">
        <w:rPr>
          <w:rFonts w:ascii="Amnesty Trade Gothic" w:hAnsi="Amnesty Trade Gothic"/>
          <w:sz w:val="20"/>
          <w:szCs w:val="20"/>
          <w:lang w:val="nl-NL"/>
        </w:rPr>
        <w:t xml:space="preserve">Daarom vragen we </w:t>
      </w:r>
      <w:r w:rsidRPr="00433B5D">
        <w:rPr>
          <w:rFonts w:ascii="Amnesty Trade Gothic" w:hAnsi="Amnesty Trade Gothic"/>
          <w:sz w:val="20"/>
          <w:szCs w:val="20"/>
          <w:lang w:val="nl-NL"/>
        </w:rPr>
        <w:t>aandacht voor hun werk</w:t>
      </w:r>
      <w:r w:rsidR="0011127F" w:rsidRPr="00433B5D">
        <w:rPr>
          <w:rFonts w:ascii="Amnesty Trade Gothic" w:hAnsi="Amnesty Trade Gothic"/>
          <w:sz w:val="20"/>
          <w:szCs w:val="20"/>
          <w:lang w:val="nl-NL"/>
        </w:rPr>
        <w:t xml:space="preserve">, dat zeer belangrijk </w:t>
      </w:r>
      <w:r w:rsidR="00433B5D" w:rsidRPr="00433B5D">
        <w:rPr>
          <w:rFonts w:ascii="Amnesty Trade Gothic" w:hAnsi="Amnesty Trade Gothic"/>
          <w:sz w:val="20"/>
          <w:szCs w:val="20"/>
          <w:lang w:val="nl-NL"/>
        </w:rPr>
        <w:t xml:space="preserve">is, </w:t>
      </w:r>
      <w:r w:rsidRPr="00433B5D">
        <w:rPr>
          <w:rFonts w:ascii="Amnesty Trade Gothic" w:hAnsi="Amnesty Trade Gothic"/>
          <w:sz w:val="20"/>
          <w:szCs w:val="20"/>
          <w:lang w:val="nl-NL"/>
        </w:rPr>
        <w:t xml:space="preserve">en </w:t>
      </w:r>
      <w:r w:rsidR="008C31F1">
        <w:rPr>
          <w:rFonts w:ascii="Amnesty Trade Gothic" w:hAnsi="Amnesty Trade Gothic"/>
          <w:sz w:val="20"/>
          <w:szCs w:val="20"/>
          <w:lang w:val="nl-NL"/>
        </w:rPr>
        <w:t xml:space="preserve">oefenen we </w:t>
      </w:r>
      <w:r w:rsidRPr="00433B5D">
        <w:rPr>
          <w:rFonts w:ascii="Amnesty Trade Gothic" w:hAnsi="Amnesty Trade Gothic"/>
          <w:sz w:val="20"/>
          <w:szCs w:val="20"/>
          <w:lang w:val="nl-NL"/>
        </w:rPr>
        <w:t>druk uit</w:t>
      </w:r>
      <w:r w:rsidR="008C31F1">
        <w:rPr>
          <w:rFonts w:ascii="Amnesty Trade Gothic" w:hAnsi="Amnesty Trade Gothic"/>
          <w:sz w:val="20"/>
          <w:szCs w:val="20"/>
          <w:lang w:val="nl-NL"/>
        </w:rPr>
        <w:t xml:space="preserve"> </w:t>
      </w:r>
      <w:r w:rsidRPr="00433B5D">
        <w:rPr>
          <w:rFonts w:ascii="Amnesty Trade Gothic" w:hAnsi="Amnesty Trade Gothic"/>
          <w:sz w:val="20"/>
          <w:szCs w:val="20"/>
          <w:lang w:val="nl-NL"/>
        </w:rPr>
        <w:t xml:space="preserve">op </w:t>
      </w:r>
      <w:r w:rsidR="00202091" w:rsidRPr="00433B5D">
        <w:rPr>
          <w:rFonts w:ascii="Amnesty Trade Gothic" w:hAnsi="Amnesty Trade Gothic"/>
          <w:sz w:val="20"/>
          <w:szCs w:val="20"/>
          <w:lang w:val="nl-NL"/>
        </w:rPr>
        <w:t xml:space="preserve">besluitvormers om hen te erkennen en </w:t>
      </w:r>
      <w:r w:rsidR="00433B5D">
        <w:rPr>
          <w:rFonts w:ascii="Amnesty Trade Gothic" w:hAnsi="Amnesty Trade Gothic"/>
          <w:sz w:val="20"/>
          <w:szCs w:val="20"/>
          <w:lang w:val="nl-NL"/>
        </w:rPr>
        <w:t xml:space="preserve">te </w:t>
      </w:r>
      <w:r w:rsidR="00202091" w:rsidRPr="00433B5D">
        <w:rPr>
          <w:rFonts w:ascii="Amnesty Trade Gothic" w:hAnsi="Amnesty Trade Gothic"/>
          <w:sz w:val="20"/>
          <w:szCs w:val="20"/>
          <w:lang w:val="nl-NL"/>
        </w:rPr>
        <w:t>beschermen.</w:t>
      </w:r>
    </w:p>
    <w:p w14:paraId="0F2ED8E3" w14:textId="311A77FB" w:rsidR="00202091" w:rsidRPr="00433B5D" w:rsidRDefault="00D86062" w:rsidP="005E3468">
      <w:pPr>
        <w:rPr>
          <w:rFonts w:ascii="Amnesty Trade Gothic" w:hAnsi="Amnesty Trade Gothic"/>
          <w:b/>
          <w:sz w:val="20"/>
          <w:szCs w:val="20"/>
          <w:lang w:val="nl-NL"/>
        </w:rPr>
      </w:pPr>
      <w:r w:rsidRPr="00433B5D">
        <w:rPr>
          <w:rFonts w:ascii="Amnesty Trade Gothic" w:hAnsi="Amnesty Trade Gothic"/>
          <w:b/>
          <w:sz w:val="20"/>
          <w:szCs w:val="20"/>
          <w:lang w:val="nl-NL"/>
        </w:rPr>
        <w:t xml:space="preserve">4. </w:t>
      </w:r>
      <w:r w:rsidR="00CF06B8" w:rsidRPr="00433B5D">
        <w:rPr>
          <w:rFonts w:ascii="Amnesty Trade Gothic" w:hAnsi="Amnesty Trade Gothic"/>
          <w:b/>
          <w:sz w:val="20"/>
          <w:szCs w:val="20"/>
          <w:lang w:val="nl-NL"/>
        </w:rPr>
        <w:t>L</w:t>
      </w:r>
      <w:r w:rsidRPr="00433B5D">
        <w:rPr>
          <w:rFonts w:ascii="Amnesty Trade Gothic" w:hAnsi="Amnesty Trade Gothic"/>
          <w:b/>
          <w:sz w:val="20"/>
          <w:szCs w:val="20"/>
          <w:lang w:val="nl-NL"/>
        </w:rPr>
        <w:t xml:space="preserve">open mensen </w:t>
      </w:r>
      <w:r w:rsidR="00CF06B8" w:rsidRPr="00433B5D">
        <w:rPr>
          <w:rFonts w:ascii="Amnesty Trade Gothic" w:hAnsi="Amnesty Trade Gothic"/>
          <w:b/>
          <w:sz w:val="20"/>
          <w:szCs w:val="20"/>
          <w:lang w:val="nl-NL"/>
        </w:rPr>
        <w:t>niet onnodig risico door</w:t>
      </w:r>
      <w:r w:rsidRPr="00433B5D">
        <w:rPr>
          <w:rFonts w:ascii="Amnesty Trade Gothic" w:hAnsi="Amnesty Trade Gothic"/>
          <w:b/>
          <w:sz w:val="20"/>
          <w:szCs w:val="20"/>
          <w:lang w:val="nl-NL"/>
        </w:rPr>
        <w:t>dat jullie hen aan</w:t>
      </w:r>
      <w:r w:rsidR="00CF06B8" w:rsidRPr="00433B5D">
        <w:rPr>
          <w:rFonts w:ascii="Amnesty Trade Gothic" w:hAnsi="Amnesty Trade Gothic"/>
          <w:b/>
          <w:sz w:val="20"/>
          <w:szCs w:val="20"/>
          <w:lang w:val="nl-NL"/>
        </w:rPr>
        <w:t>moedigen om mensenrechtenverdediger te worden? In sommige landen kan dat verschrikkelijke gevolgen hebben.</w:t>
      </w:r>
    </w:p>
    <w:p w14:paraId="6BFEE666" w14:textId="1884DE14" w:rsidR="004552DE" w:rsidRPr="00433B5D" w:rsidRDefault="00CF06B8" w:rsidP="005E3468">
      <w:pPr>
        <w:rPr>
          <w:rFonts w:ascii="Amnesty Trade Gothic" w:hAnsi="Amnesty Trade Gothic"/>
          <w:sz w:val="20"/>
          <w:szCs w:val="20"/>
          <w:lang w:val="nl-NL"/>
        </w:rPr>
      </w:pPr>
      <w:r w:rsidRPr="00433B5D">
        <w:rPr>
          <w:rFonts w:ascii="Amnesty Trade Gothic" w:hAnsi="Amnesty Trade Gothic"/>
          <w:sz w:val="20"/>
          <w:szCs w:val="20"/>
          <w:lang w:val="nl-NL"/>
        </w:rPr>
        <w:lastRenderedPageBreak/>
        <w:t>Amnesty zal a</w:t>
      </w:r>
      <w:r w:rsidR="00D86062" w:rsidRPr="00433B5D">
        <w:rPr>
          <w:rFonts w:ascii="Amnesty Trade Gothic" w:hAnsi="Amnesty Trade Gothic"/>
          <w:sz w:val="20"/>
          <w:szCs w:val="20"/>
          <w:lang w:val="nl-NL"/>
        </w:rPr>
        <w:t>bsoluut nooit mensen aansporen</w:t>
      </w:r>
      <w:r w:rsidRPr="00433B5D">
        <w:rPr>
          <w:rFonts w:ascii="Amnesty Trade Gothic" w:hAnsi="Amnesty Trade Gothic"/>
          <w:sz w:val="20"/>
          <w:szCs w:val="20"/>
          <w:lang w:val="nl-NL"/>
        </w:rPr>
        <w:t xml:space="preserve"> om de wet te overtreden of zichzelf in gevaar te brengen. </w:t>
      </w:r>
      <w:r w:rsidR="006B3733" w:rsidRPr="00433B5D">
        <w:rPr>
          <w:rFonts w:ascii="Amnesty Trade Gothic" w:hAnsi="Amnesty Trade Gothic"/>
          <w:sz w:val="20"/>
          <w:szCs w:val="20"/>
          <w:lang w:val="nl-NL"/>
        </w:rPr>
        <w:t xml:space="preserve">We willen hen juist beschermen. </w:t>
      </w:r>
      <w:r w:rsidRPr="00433B5D">
        <w:rPr>
          <w:rFonts w:ascii="Amnesty Trade Gothic" w:hAnsi="Amnesty Trade Gothic"/>
          <w:sz w:val="20"/>
          <w:szCs w:val="20"/>
          <w:lang w:val="nl-NL"/>
        </w:rPr>
        <w:t xml:space="preserve">Een van de doelen van de campagne is om te laten zien dat </w:t>
      </w:r>
      <w:r w:rsidR="00D86062" w:rsidRPr="00433B5D">
        <w:rPr>
          <w:rFonts w:ascii="Amnesty Trade Gothic" w:hAnsi="Amnesty Trade Gothic"/>
          <w:sz w:val="20"/>
          <w:szCs w:val="20"/>
          <w:lang w:val="nl-NL"/>
        </w:rPr>
        <w:t xml:space="preserve">het verdedigen van mensenrechten </w:t>
      </w:r>
      <w:r w:rsidRPr="00433B5D">
        <w:rPr>
          <w:rFonts w:ascii="Amnesty Trade Gothic" w:hAnsi="Amnesty Trade Gothic"/>
          <w:sz w:val="20"/>
          <w:szCs w:val="20"/>
          <w:lang w:val="nl-NL"/>
        </w:rPr>
        <w:t xml:space="preserve">van alles in kan houden, ook het tekenen van een petitie of het steunen van een online campagne. </w:t>
      </w:r>
    </w:p>
    <w:p w14:paraId="20D4700B" w14:textId="2881FE08" w:rsidR="006B3733" w:rsidRPr="00433B5D" w:rsidRDefault="006B3733" w:rsidP="005E3468">
      <w:pPr>
        <w:rPr>
          <w:rFonts w:ascii="Amnesty Trade Gothic" w:hAnsi="Amnesty Trade Gothic"/>
          <w:sz w:val="20"/>
          <w:szCs w:val="20"/>
          <w:lang w:val="nl-NL"/>
        </w:rPr>
      </w:pPr>
      <w:r w:rsidRPr="00433B5D">
        <w:rPr>
          <w:rFonts w:ascii="Amnesty Trade Gothic" w:hAnsi="Amnesty Trade Gothic"/>
          <w:sz w:val="20"/>
          <w:szCs w:val="20"/>
          <w:lang w:val="nl-NL"/>
        </w:rPr>
        <w:t>Helaas zijn er steeds meer risico’s verbonden aan het verdedigen en</w:t>
      </w:r>
      <w:r w:rsidR="00D86062" w:rsidRPr="00433B5D">
        <w:rPr>
          <w:rFonts w:ascii="Amnesty Trade Gothic" w:hAnsi="Amnesty Trade Gothic"/>
          <w:sz w:val="20"/>
          <w:szCs w:val="20"/>
          <w:lang w:val="nl-NL"/>
        </w:rPr>
        <w:t xml:space="preserve"> promoten van mensenrechten; die risico's zijn</w:t>
      </w:r>
      <w:r w:rsidRPr="00433B5D">
        <w:rPr>
          <w:rFonts w:ascii="Amnesty Trade Gothic" w:hAnsi="Amnesty Trade Gothic"/>
          <w:sz w:val="20"/>
          <w:szCs w:val="20"/>
          <w:lang w:val="nl-NL"/>
        </w:rPr>
        <w:t xml:space="preserve"> overal ter wereld</w:t>
      </w:r>
      <w:r w:rsidR="00D86062" w:rsidRPr="00433B5D">
        <w:rPr>
          <w:rFonts w:ascii="Amnesty Trade Gothic" w:hAnsi="Amnesty Trade Gothic"/>
          <w:sz w:val="20"/>
          <w:szCs w:val="20"/>
          <w:lang w:val="nl-NL"/>
        </w:rPr>
        <w:t xml:space="preserve"> weer anders</w:t>
      </w:r>
      <w:r w:rsidRPr="00433B5D">
        <w:rPr>
          <w:rFonts w:ascii="Amnesty Trade Gothic" w:hAnsi="Amnesty Trade Gothic"/>
          <w:sz w:val="20"/>
          <w:szCs w:val="20"/>
          <w:lang w:val="nl-NL"/>
        </w:rPr>
        <w:t>, zoals wij in talloze documenten gerapporteerd heb</w:t>
      </w:r>
      <w:r w:rsidR="00D86062" w:rsidRPr="00433B5D">
        <w:rPr>
          <w:rFonts w:ascii="Amnesty Trade Gothic" w:hAnsi="Amnesty Trade Gothic"/>
          <w:sz w:val="20"/>
          <w:szCs w:val="20"/>
          <w:lang w:val="nl-NL"/>
        </w:rPr>
        <w:t>ben. Wij willen mensen stimuleren om</w:t>
      </w:r>
      <w:r w:rsidRPr="00433B5D">
        <w:rPr>
          <w:rFonts w:ascii="Amnesty Trade Gothic" w:hAnsi="Amnesty Trade Gothic"/>
          <w:sz w:val="20"/>
          <w:szCs w:val="20"/>
          <w:lang w:val="nl-NL"/>
        </w:rPr>
        <w:t xml:space="preserve"> solidair te zijn met </w:t>
      </w:r>
      <w:r w:rsidR="00D86062" w:rsidRPr="00433B5D">
        <w:rPr>
          <w:rFonts w:ascii="Amnesty Trade Gothic" w:hAnsi="Amnesty Trade Gothic"/>
          <w:sz w:val="20"/>
          <w:szCs w:val="20"/>
          <w:lang w:val="nl-NL"/>
        </w:rPr>
        <w:t xml:space="preserve">die </w:t>
      </w:r>
      <w:r w:rsidRPr="00433B5D">
        <w:rPr>
          <w:rFonts w:ascii="Amnesty Trade Gothic" w:hAnsi="Amnesty Trade Gothic"/>
          <w:sz w:val="20"/>
          <w:szCs w:val="20"/>
          <w:lang w:val="nl-NL"/>
        </w:rPr>
        <w:t xml:space="preserve">mensenrechtenverdedigers die bewust risico’s nemen, om ervoor te zorgen </w:t>
      </w:r>
      <w:r w:rsidR="00D86062" w:rsidRPr="00433B5D">
        <w:rPr>
          <w:rFonts w:ascii="Amnesty Trade Gothic" w:hAnsi="Amnesty Trade Gothic"/>
          <w:sz w:val="20"/>
          <w:szCs w:val="20"/>
          <w:lang w:val="nl-NL"/>
        </w:rPr>
        <w:t>dat zij</w:t>
      </w:r>
      <w:r w:rsidRPr="00433B5D">
        <w:rPr>
          <w:rFonts w:ascii="Amnesty Trade Gothic" w:hAnsi="Amnesty Trade Gothic"/>
          <w:sz w:val="20"/>
          <w:szCs w:val="20"/>
          <w:lang w:val="nl-NL"/>
        </w:rPr>
        <w:t xml:space="preserve"> erkend en beter beschermd worden.</w:t>
      </w:r>
    </w:p>
    <w:p w14:paraId="7E1F6580" w14:textId="385549E4" w:rsidR="00DC6B43" w:rsidRPr="00433B5D" w:rsidRDefault="00D86062" w:rsidP="005E3468">
      <w:pPr>
        <w:rPr>
          <w:rFonts w:ascii="Amnesty Trade Gothic" w:hAnsi="Amnesty Trade Gothic"/>
          <w:b/>
          <w:sz w:val="20"/>
          <w:szCs w:val="20"/>
          <w:lang w:val="nl-NL"/>
        </w:rPr>
      </w:pPr>
      <w:r w:rsidRPr="00433B5D">
        <w:rPr>
          <w:rFonts w:ascii="Amnesty Trade Gothic" w:hAnsi="Amnesty Trade Gothic"/>
          <w:b/>
          <w:sz w:val="20"/>
          <w:szCs w:val="20"/>
          <w:lang w:val="nl-NL"/>
        </w:rPr>
        <w:t xml:space="preserve">6. </w:t>
      </w:r>
      <w:r w:rsidR="00DC6B43" w:rsidRPr="00433B5D">
        <w:rPr>
          <w:rFonts w:ascii="Amnesty Trade Gothic" w:hAnsi="Amnesty Trade Gothic"/>
          <w:b/>
          <w:sz w:val="20"/>
          <w:szCs w:val="20"/>
          <w:lang w:val="nl-NL"/>
        </w:rPr>
        <w:t>Hoe nauw werkt Amnesty met mensenrechtenverdedigers samen?</w:t>
      </w:r>
    </w:p>
    <w:p w14:paraId="09D86701" w14:textId="49D7349F" w:rsidR="00DC6B43" w:rsidRPr="00433B5D" w:rsidRDefault="008C31F1" w:rsidP="005E3468">
      <w:pPr>
        <w:rPr>
          <w:rFonts w:ascii="Amnesty Trade Gothic" w:hAnsi="Amnesty Trade Gothic"/>
          <w:sz w:val="20"/>
          <w:szCs w:val="20"/>
          <w:lang w:val="nl-NL"/>
        </w:rPr>
      </w:pPr>
      <w:r>
        <w:rPr>
          <w:rFonts w:ascii="Amnesty Trade Gothic" w:hAnsi="Amnesty Trade Gothic"/>
          <w:sz w:val="20"/>
          <w:szCs w:val="20"/>
          <w:lang w:val="nl-NL"/>
        </w:rPr>
        <w:t>Amnesty wil</w:t>
      </w:r>
      <w:r w:rsidR="00DC6B43" w:rsidRPr="00433B5D">
        <w:rPr>
          <w:rFonts w:ascii="Amnesty Trade Gothic" w:hAnsi="Amnesty Trade Gothic"/>
          <w:sz w:val="20"/>
          <w:szCs w:val="20"/>
          <w:lang w:val="nl-NL"/>
        </w:rPr>
        <w:t xml:space="preserve"> mensenrechtenverdedigers beter met elkaar laten </w:t>
      </w:r>
      <w:r>
        <w:rPr>
          <w:rFonts w:ascii="Amnesty Trade Gothic" w:hAnsi="Amnesty Trade Gothic"/>
          <w:sz w:val="20"/>
          <w:szCs w:val="20"/>
          <w:lang w:val="nl-NL"/>
        </w:rPr>
        <w:t>samen</w:t>
      </w:r>
      <w:r w:rsidR="00DC6B43" w:rsidRPr="00433B5D">
        <w:rPr>
          <w:rFonts w:ascii="Amnesty Trade Gothic" w:hAnsi="Amnesty Trade Gothic"/>
          <w:sz w:val="20"/>
          <w:szCs w:val="20"/>
          <w:lang w:val="nl-NL"/>
        </w:rPr>
        <w:t>werken, en om ze beter toe te rusten voor hun werk, op lokaal, nationaal, regionaal en internationaal niveau. Daardoor zijn ze beter in staat om hun eigen rechten en die van anderen te beschermen</w:t>
      </w:r>
      <w:r w:rsidR="0005303E" w:rsidRPr="00433B5D">
        <w:rPr>
          <w:rFonts w:ascii="Amnesty Trade Gothic" w:hAnsi="Amnesty Trade Gothic"/>
          <w:sz w:val="20"/>
          <w:szCs w:val="20"/>
          <w:lang w:val="nl-NL"/>
        </w:rPr>
        <w:t>, in een veiliger omgeving. Speciale aandacht gaat uit naar jonge en vrouwelijke mensenrechtenverdedigers.</w:t>
      </w:r>
    </w:p>
    <w:p w14:paraId="2D40F92A" w14:textId="77777777" w:rsidR="00AE524F" w:rsidRPr="00433B5D" w:rsidRDefault="0005303E" w:rsidP="005E3468">
      <w:pPr>
        <w:rPr>
          <w:rFonts w:ascii="Amnesty Trade Gothic" w:hAnsi="Amnesty Trade Gothic"/>
          <w:sz w:val="20"/>
          <w:szCs w:val="20"/>
          <w:lang w:val="nl-NL"/>
        </w:rPr>
      </w:pPr>
      <w:r w:rsidRPr="00433B5D">
        <w:rPr>
          <w:rFonts w:ascii="Amnesty Trade Gothic" w:hAnsi="Amnesty Trade Gothic"/>
          <w:sz w:val="20"/>
          <w:szCs w:val="20"/>
          <w:lang w:val="nl-NL"/>
        </w:rPr>
        <w:t xml:space="preserve">Om dit te bereiken gebruiken we verschillende methodes, waaronder </w:t>
      </w:r>
    </w:p>
    <w:p w14:paraId="13B2DBF6" w14:textId="42FD660F" w:rsidR="004675F7" w:rsidRPr="00433B5D" w:rsidRDefault="00AE524F" w:rsidP="005E3468">
      <w:pPr>
        <w:rPr>
          <w:rFonts w:ascii="Amnesty Trade Gothic" w:hAnsi="Amnesty Trade Gothic"/>
          <w:sz w:val="20"/>
          <w:szCs w:val="20"/>
          <w:lang w:val="nl-NL"/>
        </w:rPr>
      </w:pPr>
      <w:r w:rsidRPr="00433B5D">
        <w:rPr>
          <w:rFonts w:ascii="Amnesty Trade Gothic" w:hAnsi="Amnesty Trade Gothic"/>
          <w:sz w:val="20"/>
          <w:szCs w:val="20"/>
          <w:lang w:val="nl-NL"/>
        </w:rPr>
        <w:t xml:space="preserve">- </w:t>
      </w:r>
      <w:r w:rsidR="0005303E" w:rsidRPr="00433B5D">
        <w:rPr>
          <w:rFonts w:ascii="Amnesty Trade Gothic" w:hAnsi="Amnesty Trade Gothic"/>
          <w:sz w:val="20"/>
          <w:szCs w:val="20"/>
          <w:lang w:val="nl-NL"/>
        </w:rPr>
        <w:t>(</w:t>
      </w:r>
      <w:r w:rsidRPr="00433B5D">
        <w:rPr>
          <w:rFonts w:ascii="Amnesty Trade Gothic" w:hAnsi="Amnesty Trade Gothic"/>
          <w:sz w:val="20"/>
          <w:szCs w:val="20"/>
          <w:lang w:val="nl-NL"/>
        </w:rPr>
        <w:t>O</w:t>
      </w:r>
      <w:r w:rsidR="0005303E" w:rsidRPr="00433B5D">
        <w:rPr>
          <w:rFonts w:ascii="Amnesty Trade Gothic" w:hAnsi="Amnesty Trade Gothic"/>
          <w:sz w:val="20"/>
          <w:szCs w:val="20"/>
          <w:lang w:val="nl-NL"/>
        </w:rPr>
        <w:t>nline) mensenrechteneducatie</w:t>
      </w:r>
      <w:r w:rsidRPr="00433B5D">
        <w:rPr>
          <w:rFonts w:ascii="Amnesty Trade Gothic" w:hAnsi="Amnesty Trade Gothic"/>
          <w:sz w:val="20"/>
          <w:szCs w:val="20"/>
          <w:lang w:val="nl-NL"/>
        </w:rPr>
        <w:t>.</w:t>
      </w:r>
      <w:r w:rsidRPr="00433B5D">
        <w:rPr>
          <w:rFonts w:ascii="Amnesty Trade Gothic" w:hAnsi="Amnesty Trade Gothic"/>
          <w:sz w:val="20"/>
          <w:szCs w:val="20"/>
          <w:lang w:val="nl-NL"/>
        </w:rPr>
        <w:br/>
        <w:t>- E</w:t>
      </w:r>
      <w:r w:rsidR="00D86062" w:rsidRPr="00433B5D">
        <w:rPr>
          <w:rFonts w:ascii="Amnesty Trade Gothic" w:hAnsi="Amnesty Trade Gothic"/>
          <w:sz w:val="20"/>
          <w:szCs w:val="20"/>
          <w:lang w:val="nl-NL"/>
        </w:rPr>
        <w:t>rvoor zorgen dat</w:t>
      </w:r>
      <w:r w:rsidR="0005303E" w:rsidRPr="00433B5D">
        <w:rPr>
          <w:rFonts w:ascii="Amnesty Trade Gothic" w:hAnsi="Amnesty Trade Gothic"/>
          <w:sz w:val="20"/>
          <w:szCs w:val="20"/>
          <w:lang w:val="nl-NL"/>
        </w:rPr>
        <w:t xml:space="preserve"> mensenrechtenverdedigers</w:t>
      </w:r>
      <w:r w:rsidR="00D86062" w:rsidRPr="00433B5D">
        <w:rPr>
          <w:rFonts w:ascii="Amnesty Trade Gothic" w:hAnsi="Amnesty Trade Gothic"/>
          <w:sz w:val="20"/>
          <w:szCs w:val="20"/>
          <w:lang w:val="nl-NL"/>
        </w:rPr>
        <w:t xml:space="preserve"> een betere toegang hebben</w:t>
      </w:r>
      <w:r w:rsidR="0005303E" w:rsidRPr="00433B5D">
        <w:rPr>
          <w:rFonts w:ascii="Amnesty Trade Gothic" w:hAnsi="Amnesty Trade Gothic"/>
          <w:sz w:val="20"/>
          <w:szCs w:val="20"/>
          <w:lang w:val="nl-NL"/>
        </w:rPr>
        <w:t xml:space="preserve"> tot besluitvormers, zowel nationaal, regionaal als wereldwijd</w:t>
      </w:r>
      <w:r w:rsidRPr="00433B5D">
        <w:rPr>
          <w:rFonts w:ascii="Amnesty Trade Gothic" w:hAnsi="Amnesty Trade Gothic"/>
          <w:sz w:val="20"/>
          <w:szCs w:val="20"/>
          <w:lang w:val="nl-NL"/>
        </w:rPr>
        <w:t>.</w:t>
      </w:r>
      <w:r w:rsidRPr="00433B5D">
        <w:rPr>
          <w:rFonts w:ascii="Amnesty Trade Gothic" w:hAnsi="Amnesty Trade Gothic"/>
          <w:sz w:val="20"/>
          <w:szCs w:val="20"/>
          <w:lang w:val="nl-NL"/>
        </w:rPr>
        <w:br/>
        <w:t>- H</w:t>
      </w:r>
      <w:r w:rsidR="00823F34" w:rsidRPr="00433B5D">
        <w:rPr>
          <w:rFonts w:ascii="Amnesty Trade Gothic" w:hAnsi="Amnesty Trade Gothic"/>
          <w:sz w:val="20"/>
          <w:szCs w:val="20"/>
          <w:lang w:val="nl-NL"/>
        </w:rPr>
        <w:t xml:space="preserve">et </w:t>
      </w:r>
      <w:r w:rsidR="0005303E" w:rsidRPr="00433B5D">
        <w:rPr>
          <w:rFonts w:ascii="Amnesty Trade Gothic" w:hAnsi="Amnesty Trade Gothic"/>
          <w:sz w:val="20"/>
          <w:szCs w:val="20"/>
          <w:lang w:val="nl-NL"/>
        </w:rPr>
        <w:t xml:space="preserve">vergroten van de capaciteit en </w:t>
      </w:r>
      <w:r w:rsidR="00823F34" w:rsidRPr="00433B5D">
        <w:rPr>
          <w:rFonts w:ascii="Amnesty Trade Gothic" w:hAnsi="Amnesty Trade Gothic"/>
          <w:sz w:val="20"/>
          <w:szCs w:val="20"/>
          <w:lang w:val="nl-NL"/>
        </w:rPr>
        <w:t xml:space="preserve">de </w:t>
      </w:r>
      <w:r w:rsidR="0005303E" w:rsidRPr="00433B5D">
        <w:rPr>
          <w:rFonts w:ascii="Amnesty Trade Gothic" w:hAnsi="Amnesty Trade Gothic"/>
          <w:sz w:val="20"/>
          <w:szCs w:val="20"/>
          <w:lang w:val="nl-NL"/>
        </w:rPr>
        <w:t xml:space="preserve">vaardigheden van </w:t>
      </w:r>
      <w:r w:rsidR="00433B5D" w:rsidRPr="00433B5D">
        <w:rPr>
          <w:rFonts w:ascii="Amnesty Trade Gothic" w:hAnsi="Amnesty Trade Gothic"/>
          <w:sz w:val="20"/>
          <w:szCs w:val="20"/>
          <w:lang w:val="nl-NL"/>
        </w:rPr>
        <w:t xml:space="preserve">mensenrechtenverdedigers, </w:t>
      </w:r>
      <w:r w:rsidR="0005303E" w:rsidRPr="00433B5D">
        <w:rPr>
          <w:rFonts w:ascii="Amnesty Trade Gothic" w:hAnsi="Amnesty Trade Gothic"/>
          <w:sz w:val="20"/>
          <w:szCs w:val="20"/>
          <w:lang w:val="nl-NL"/>
        </w:rPr>
        <w:t xml:space="preserve">door middel van trainingen over veiligheid en </w:t>
      </w:r>
      <w:r w:rsidR="00823F34" w:rsidRPr="00433B5D">
        <w:rPr>
          <w:rFonts w:ascii="Amnesty Trade Gothic" w:hAnsi="Amnesty Trade Gothic"/>
          <w:sz w:val="20"/>
          <w:szCs w:val="20"/>
          <w:lang w:val="nl-NL"/>
        </w:rPr>
        <w:t xml:space="preserve">over </w:t>
      </w:r>
      <w:r w:rsidR="0005303E" w:rsidRPr="00433B5D">
        <w:rPr>
          <w:rFonts w:ascii="Amnesty Trade Gothic" w:hAnsi="Amnesty Trade Gothic"/>
          <w:sz w:val="20"/>
          <w:szCs w:val="20"/>
          <w:lang w:val="nl-NL"/>
        </w:rPr>
        <w:t xml:space="preserve">het documenteren en monitoren van mensenrechtenschendingen. </w:t>
      </w:r>
    </w:p>
    <w:p w14:paraId="477AB934" w14:textId="77A6FA94" w:rsidR="0005303E" w:rsidRPr="00433B5D" w:rsidRDefault="006D65EC" w:rsidP="005E3468">
      <w:pPr>
        <w:rPr>
          <w:rFonts w:ascii="Amnesty Trade Gothic" w:hAnsi="Amnesty Trade Gothic"/>
          <w:b/>
          <w:sz w:val="20"/>
          <w:szCs w:val="20"/>
          <w:lang w:val="nl-NL"/>
        </w:rPr>
      </w:pPr>
      <w:r w:rsidRPr="00433B5D">
        <w:rPr>
          <w:rFonts w:ascii="Amnesty Trade Gothic" w:hAnsi="Amnesty Trade Gothic"/>
          <w:b/>
          <w:sz w:val="20"/>
          <w:szCs w:val="20"/>
          <w:lang w:val="nl-NL"/>
        </w:rPr>
        <w:t xml:space="preserve">7. De </w:t>
      </w:r>
      <w:r w:rsidR="00393287" w:rsidRPr="00433B5D">
        <w:rPr>
          <w:rFonts w:ascii="Amnesty Trade Gothic" w:hAnsi="Amnesty Trade Gothic"/>
          <w:b/>
          <w:sz w:val="20"/>
          <w:szCs w:val="20"/>
          <w:lang w:val="nl-NL"/>
        </w:rPr>
        <w:t>titel van het rapport spreekt van steeds minder ruimte (‘shrinking space’) voor het maatschappelijk middenveld (‘civil society’). Wat wordt daarmee bedoeld? We wonen in een vrij land m</w:t>
      </w:r>
      <w:r w:rsidRPr="00433B5D">
        <w:rPr>
          <w:rFonts w:ascii="Amnesty Trade Gothic" w:hAnsi="Amnesty Trade Gothic"/>
          <w:b/>
          <w:sz w:val="20"/>
          <w:szCs w:val="20"/>
          <w:lang w:val="nl-NL"/>
        </w:rPr>
        <w:t>e</w:t>
      </w:r>
      <w:r w:rsidR="00393287" w:rsidRPr="00433B5D">
        <w:rPr>
          <w:rFonts w:ascii="Amnesty Trade Gothic" w:hAnsi="Amnesty Trade Gothic"/>
          <w:b/>
          <w:sz w:val="20"/>
          <w:szCs w:val="20"/>
          <w:lang w:val="nl-NL"/>
        </w:rPr>
        <w:t xml:space="preserve">t een vrije pers, en we hebben de vrijheid om te protesteren. Volgens mij heeft het maatschappelijk middenveld voldoende ruimte in Europa en de ‘westerse wereld’. </w:t>
      </w:r>
    </w:p>
    <w:p w14:paraId="146ACD2E" w14:textId="349B0950" w:rsidR="00393287" w:rsidRPr="00433B5D" w:rsidRDefault="00393287" w:rsidP="005E3468">
      <w:pPr>
        <w:rPr>
          <w:rFonts w:ascii="Amnesty Trade Gothic" w:hAnsi="Amnesty Trade Gothic"/>
          <w:sz w:val="20"/>
          <w:szCs w:val="20"/>
          <w:lang w:val="nl-NL"/>
        </w:rPr>
      </w:pPr>
      <w:r w:rsidRPr="00433B5D">
        <w:rPr>
          <w:rFonts w:ascii="Amnesty Trade Gothic" w:hAnsi="Amnesty Trade Gothic"/>
          <w:sz w:val="20"/>
          <w:szCs w:val="20"/>
          <w:lang w:val="nl-NL"/>
        </w:rPr>
        <w:t xml:space="preserve">Het rapport </w:t>
      </w:r>
      <w:r w:rsidRPr="00433B5D">
        <w:rPr>
          <w:rFonts w:ascii="Amnesty Trade Gothic" w:hAnsi="Amnesty Trade Gothic"/>
          <w:i/>
          <w:sz w:val="20"/>
          <w:szCs w:val="20"/>
          <w:lang w:val="nl-NL"/>
        </w:rPr>
        <w:t>‘Human rights defenders under threat – a shrinking space for civil society’</w:t>
      </w:r>
      <w:r w:rsidRPr="00433B5D">
        <w:rPr>
          <w:rFonts w:ascii="Amnesty Trade Gothic" w:hAnsi="Amnesty Trade Gothic"/>
          <w:sz w:val="20"/>
          <w:szCs w:val="20"/>
          <w:lang w:val="nl-NL"/>
        </w:rPr>
        <w:t xml:space="preserve"> behandelt de schaal en de intensiteit van de maatregelen die wereldwijd worden genomen om mensenrechtenverdedigers </w:t>
      </w:r>
      <w:r w:rsidR="006D65EC" w:rsidRPr="00433B5D">
        <w:rPr>
          <w:rFonts w:ascii="Amnesty Trade Gothic" w:hAnsi="Amnesty Trade Gothic"/>
          <w:sz w:val="20"/>
          <w:szCs w:val="20"/>
          <w:lang w:val="nl-NL"/>
        </w:rPr>
        <w:t>monddood te maken</w:t>
      </w:r>
      <w:r w:rsidRPr="00433B5D">
        <w:rPr>
          <w:rFonts w:ascii="Amnesty Trade Gothic" w:hAnsi="Amnesty Trade Gothic"/>
          <w:sz w:val="20"/>
          <w:szCs w:val="20"/>
          <w:lang w:val="nl-NL"/>
        </w:rPr>
        <w:t xml:space="preserve"> en hun bewegingsruimte </w:t>
      </w:r>
      <w:r w:rsidR="006D65EC" w:rsidRPr="00433B5D">
        <w:rPr>
          <w:rFonts w:ascii="Amnesty Trade Gothic" w:hAnsi="Amnesty Trade Gothic"/>
          <w:sz w:val="20"/>
          <w:szCs w:val="20"/>
          <w:lang w:val="nl-NL"/>
        </w:rPr>
        <w:t>te beperken.</w:t>
      </w:r>
      <w:r w:rsidRPr="00433B5D">
        <w:rPr>
          <w:rFonts w:ascii="Amnesty Trade Gothic" w:hAnsi="Amnesty Trade Gothic"/>
          <w:sz w:val="20"/>
          <w:szCs w:val="20"/>
          <w:lang w:val="nl-NL"/>
        </w:rPr>
        <w:t xml:space="preserve"> </w:t>
      </w:r>
    </w:p>
    <w:p w14:paraId="5453144D" w14:textId="3F7B57C2" w:rsidR="006D65EC" w:rsidRPr="00433B5D" w:rsidRDefault="006703C3" w:rsidP="005E3468">
      <w:pPr>
        <w:rPr>
          <w:rFonts w:ascii="Amnesty Trade Gothic" w:hAnsi="Amnesty Trade Gothic"/>
          <w:sz w:val="20"/>
          <w:szCs w:val="20"/>
          <w:lang w:val="nl-NL"/>
        </w:rPr>
      </w:pPr>
      <w:r w:rsidRPr="00433B5D">
        <w:rPr>
          <w:rFonts w:ascii="Amnesty Trade Gothic" w:hAnsi="Amnesty Trade Gothic"/>
          <w:sz w:val="20"/>
          <w:szCs w:val="20"/>
          <w:lang w:val="nl-NL"/>
        </w:rPr>
        <w:t>Denk daarbij aan</w:t>
      </w:r>
      <w:r w:rsidR="00393287" w:rsidRPr="00433B5D">
        <w:rPr>
          <w:rFonts w:ascii="Amnesty Trade Gothic" w:hAnsi="Amnesty Trade Gothic"/>
          <w:sz w:val="20"/>
          <w:szCs w:val="20"/>
          <w:lang w:val="nl-NL"/>
        </w:rPr>
        <w:t xml:space="preserve"> persoonlijke aanva</w:t>
      </w:r>
      <w:r w:rsidRPr="00433B5D">
        <w:rPr>
          <w:rFonts w:ascii="Amnesty Trade Gothic" w:hAnsi="Amnesty Trade Gothic"/>
          <w:sz w:val="20"/>
          <w:szCs w:val="20"/>
          <w:lang w:val="nl-NL"/>
        </w:rPr>
        <w:t xml:space="preserve">llen, zoals bedreigingen, </w:t>
      </w:r>
      <w:r w:rsidR="008C31F1">
        <w:rPr>
          <w:rFonts w:ascii="Amnesty Trade Gothic" w:hAnsi="Amnesty Trade Gothic"/>
          <w:sz w:val="20"/>
          <w:szCs w:val="20"/>
          <w:lang w:val="nl-NL"/>
        </w:rPr>
        <w:t xml:space="preserve">slaag </w:t>
      </w:r>
      <w:r w:rsidRPr="00433B5D">
        <w:rPr>
          <w:rFonts w:ascii="Amnesty Trade Gothic" w:hAnsi="Amnesty Trade Gothic"/>
          <w:sz w:val="20"/>
          <w:szCs w:val="20"/>
          <w:lang w:val="nl-NL"/>
        </w:rPr>
        <w:t>en zelfs moord; wetten die mensenrechtenwerk criminaliseren; surveillance; het mensenrechtenverdedigers onmogelijk maken om te communiceren; het inperken van het recht op vereniging en vergadering; en het beknotten van de bewegingsvrijheid.</w:t>
      </w:r>
    </w:p>
    <w:p w14:paraId="2A0B8E8B" w14:textId="012D7E7C" w:rsidR="006703C3" w:rsidRPr="00433B5D" w:rsidRDefault="006703C3" w:rsidP="005E3468">
      <w:pPr>
        <w:rPr>
          <w:rFonts w:ascii="Amnesty Trade Gothic" w:hAnsi="Amnesty Trade Gothic"/>
          <w:sz w:val="20"/>
          <w:szCs w:val="20"/>
          <w:lang w:val="nl-NL"/>
        </w:rPr>
      </w:pPr>
      <w:r w:rsidRPr="00433B5D">
        <w:rPr>
          <w:rFonts w:ascii="Amnesty Trade Gothic" w:hAnsi="Amnesty Trade Gothic"/>
          <w:sz w:val="20"/>
          <w:szCs w:val="20"/>
          <w:lang w:val="nl-NL"/>
        </w:rPr>
        <w:t xml:space="preserve">Het klopt niet dat deze </w:t>
      </w:r>
      <w:r w:rsidR="008C31F1">
        <w:rPr>
          <w:rFonts w:ascii="Amnesty Trade Gothic" w:hAnsi="Amnesty Trade Gothic"/>
          <w:sz w:val="20"/>
          <w:szCs w:val="20"/>
          <w:lang w:val="nl-NL"/>
        </w:rPr>
        <w:t>zaken</w:t>
      </w:r>
      <w:r w:rsidRPr="00433B5D">
        <w:rPr>
          <w:rFonts w:ascii="Amnesty Trade Gothic" w:hAnsi="Amnesty Trade Gothic"/>
          <w:sz w:val="20"/>
          <w:szCs w:val="20"/>
          <w:lang w:val="nl-NL"/>
        </w:rPr>
        <w:t xml:space="preserve"> in de ‘westerse wereld’ niet gebeuren. </w:t>
      </w:r>
      <w:r w:rsidR="006D65EC" w:rsidRPr="00433B5D">
        <w:rPr>
          <w:rFonts w:ascii="Amnesty Trade Gothic" w:hAnsi="Amnesty Trade Gothic"/>
          <w:sz w:val="20"/>
          <w:szCs w:val="20"/>
          <w:lang w:val="nl-NL"/>
        </w:rPr>
        <w:t>Twee voorbeelden:</w:t>
      </w:r>
    </w:p>
    <w:p w14:paraId="415A1F53" w14:textId="060847A6" w:rsidR="006703C3" w:rsidRPr="00433B5D" w:rsidRDefault="006D65EC" w:rsidP="005E3468">
      <w:pPr>
        <w:rPr>
          <w:rFonts w:ascii="Amnesty Trade Gothic" w:hAnsi="Amnesty Trade Gothic"/>
          <w:sz w:val="20"/>
          <w:szCs w:val="20"/>
          <w:lang w:val="nl-NL"/>
        </w:rPr>
      </w:pPr>
      <w:r w:rsidRPr="00433B5D">
        <w:rPr>
          <w:rFonts w:ascii="Amnesty Trade Gothic" w:hAnsi="Amnesty Trade Gothic"/>
          <w:sz w:val="20"/>
          <w:szCs w:val="20"/>
          <w:lang w:val="nl-NL"/>
        </w:rPr>
        <w:t xml:space="preserve">- </w:t>
      </w:r>
      <w:r w:rsidR="006703C3" w:rsidRPr="00433B5D">
        <w:rPr>
          <w:rFonts w:ascii="Amnesty Trade Gothic" w:hAnsi="Amnesty Trade Gothic"/>
          <w:sz w:val="20"/>
          <w:szCs w:val="20"/>
          <w:lang w:val="nl-NL"/>
        </w:rPr>
        <w:t xml:space="preserve">Klokkenluider Edward Snowden </w:t>
      </w:r>
      <w:r w:rsidR="00A47693" w:rsidRPr="00433B5D">
        <w:rPr>
          <w:rFonts w:ascii="Amnesty Trade Gothic" w:hAnsi="Amnesty Trade Gothic"/>
          <w:sz w:val="20"/>
          <w:szCs w:val="20"/>
          <w:lang w:val="nl-NL"/>
        </w:rPr>
        <w:t xml:space="preserve">kan veroordeeld worden tot een gevangenisstraf van 30 jaar voor het onthullen van informatie over mensenrechtenschendingen; de onthullingen zijn van enorm maatschappelijk belang. </w:t>
      </w:r>
      <w:r w:rsidRPr="00433B5D">
        <w:rPr>
          <w:rFonts w:ascii="Amnesty Trade Gothic" w:hAnsi="Amnesty Trade Gothic"/>
          <w:sz w:val="20"/>
          <w:szCs w:val="20"/>
          <w:lang w:val="nl-NL"/>
        </w:rPr>
        <w:br/>
        <w:t xml:space="preserve">- </w:t>
      </w:r>
      <w:r w:rsidR="00A47693" w:rsidRPr="00433B5D">
        <w:rPr>
          <w:rFonts w:ascii="Amnesty Trade Gothic" w:hAnsi="Amnesty Trade Gothic"/>
          <w:sz w:val="20"/>
          <w:szCs w:val="20"/>
          <w:lang w:val="nl-NL"/>
        </w:rPr>
        <w:t>In 2016 werd in het Verenigd Koninkrijk een van de meest repressieve surveillance-wetten van West-Europa van kracht. De Investigatory Powers Act geeft de overheid enorm veel macht, inclusief de mogelijkheid om het websurfgedrag van iedereen in het land in te zien en die gegevens op te slaan, wat een inbreuk is op de privacy van de burger.</w:t>
      </w:r>
    </w:p>
    <w:p w14:paraId="06168223" w14:textId="26D11CD1" w:rsidR="00A47693" w:rsidRPr="00433B5D" w:rsidRDefault="00A47693" w:rsidP="005E3468">
      <w:pPr>
        <w:rPr>
          <w:rFonts w:ascii="Amnesty Trade Gothic" w:eastAsia="Calibri" w:hAnsi="Amnesty Trade Gothic" w:cs="Calibri"/>
          <w:b/>
          <w:sz w:val="20"/>
          <w:szCs w:val="20"/>
          <w:lang w:val="nl-NL"/>
        </w:rPr>
      </w:pPr>
      <w:r w:rsidRPr="00433B5D">
        <w:rPr>
          <w:rFonts w:ascii="Amnesty Trade Gothic" w:eastAsia="Calibri" w:hAnsi="Amnesty Trade Gothic" w:cs="Calibri"/>
          <w:b/>
          <w:sz w:val="20"/>
          <w:szCs w:val="20"/>
          <w:lang w:val="nl-NL"/>
        </w:rPr>
        <w:t>8. Landen/regeringen hebben het recht om wetten in te zetten voor de beveiliging van hun bevolking. Waarom verzet Amnesty zich tegen dat recht door mensenrechtenverde</w:t>
      </w:r>
      <w:r w:rsidR="006D65EC" w:rsidRPr="00433B5D">
        <w:rPr>
          <w:rFonts w:ascii="Amnesty Trade Gothic" w:eastAsia="Calibri" w:hAnsi="Amnesty Trade Gothic" w:cs="Calibri"/>
          <w:b/>
          <w:sz w:val="20"/>
          <w:szCs w:val="20"/>
          <w:lang w:val="nl-NL"/>
        </w:rPr>
        <w:t>digers te steunen die zich verzetten tegen de overheid</w:t>
      </w:r>
      <w:r w:rsidRPr="00433B5D">
        <w:rPr>
          <w:rFonts w:ascii="Amnesty Trade Gothic" w:eastAsia="Calibri" w:hAnsi="Amnesty Trade Gothic" w:cs="Calibri"/>
          <w:b/>
          <w:sz w:val="20"/>
          <w:szCs w:val="20"/>
          <w:lang w:val="nl-NL"/>
        </w:rPr>
        <w:t>?</w:t>
      </w:r>
    </w:p>
    <w:p w14:paraId="0F10AF29" w14:textId="09E28DDB" w:rsidR="00A47693" w:rsidRPr="00433B5D" w:rsidRDefault="00A47693" w:rsidP="005E3468">
      <w:pPr>
        <w:rPr>
          <w:rFonts w:ascii="Amnesty Trade Gothic" w:eastAsia="Calibri" w:hAnsi="Amnesty Trade Gothic" w:cs="Calibri"/>
          <w:sz w:val="20"/>
          <w:szCs w:val="20"/>
          <w:lang w:val="nl-NL"/>
        </w:rPr>
      </w:pPr>
      <w:r w:rsidRPr="00433B5D">
        <w:rPr>
          <w:rFonts w:ascii="Amnesty Trade Gothic" w:eastAsia="Calibri" w:hAnsi="Amnesty Trade Gothic" w:cs="Calibri"/>
          <w:sz w:val="20"/>
          <w:szCs w:val="20"/>
          <w:lang w:val="nl-NL"/>
        </w:rPr>
        <w:lastRenderedPageBreak/>
        <w:t xml:space="preserve">Natuurlijk hebben staten de plicht om iedereen </w:t>
      </w:r>
      <w:r w:rsidR="007E7CC5" w:rsidRPr="00433B5D">
        <w:rPr>
          <w:rFonts w:ascii="Amnesty Trade Gothic" w:eastAsia="Calibri" w:hAnsi="Amnesty Trade Gothic" w:cs="Calibri"/>
          <w:sz w:val="20"/>
          <w:szCs w:val="20"/>
          <w:lang w:val="nl-NL"/>
        </w:rPr>
        <w:t>binnen hun jurisdictie te beschermen. Amnesty verzet zich daar niet tegen.</w:t>
      </w:r>
    </w:p>
    <w:p w14:paraId="1B7C47FE" w14:textId="3C286DB1" w:rsidR="007E7CC5" w:rsidRPr="00433B5D" w:rsidRDefault="007E7CC5" w:rsidP="005E3468">
      <w:pPr>
        <w:rPr>
          <w:rFonts w:ascii="Amnesty Trade Gothic" w:eastAsia="Calibri" w:hAnsi="Amnesty Trade Gothic" w:cs="Calibri"/>
          <w:sz w:val="20"/>
          <w:szCs w:val="20"/>
          <w:lang w:val="nl-NL"/>
        </w:rPr>
      </w:pPr>
      <w:r w:rsidRPr="00433B5D">
        <w:rPr>
          <w:rFonts w:ascii="Amnesty Trade Gothic" w:eastAsia="Calibri" w:hAnsi="Amnesty Trade Gothic" w:cs="Calibri"/>
          <w:sz w:val="20"/>
          <w:szCs w:val="20"/>
          <w:lang w:val="nl-NL"/>
        </w:rPr>
        <w:t>We erkennen dat veel landen bedreigd worden door gewapende groeperingen die doelbewust aanvallen (willen) plegen op de bevolking. Staten moeten maatregelen nemen om mensen daartegen te beschermen. Maar iedere maatregel die de mensenrechten schendt uit naam</w:t>
      </w:r>
      <w:r w:rsidR="00433B5D">
        <w:rPr>
          <w:rFonts w:ascii="Amnesty Trade Gothic" w:eastAsia="Calibri" w:hAnsi="Amnesty Trade Gothic" w:cs="Calibri"/>
          <w:sz w:val="20"/>
          <w:szCs w:val="20"/>
          <w:lang w:val="nl-NL"/>
        </w:rPr>
        <w:t xml:space="preserve"> van contra</w:t>
      </w:r>
      <w:r w:rsidR="00433B5D" w:rsidRPr="00433B5D">
        <w:rPr>
          <w:rFonts w:ascii="Amnesty Trade Gothic" w:eastAsia="Calibri" w:hAnsi="Amnesty Trade Gothic" w:cs="Calibri"/>
          <w:sz w:val="20"/>
          <w:szCs w:val="20"/>
          <w:lang w:val="nl-NL"/>
        </w:rPr>
        <w:t>terrorisme,</w:t>
      </w:r>
      <w:r w:rsidR="00433B5D">
        <w:rPr>
          <w:rFonts w:ascii="Amnesty Trade Gothic" w:eastAsia="Calibri" w:hAnsi="Amnesty Trade Gothic" w:cs="Calibri"/>
          <w:sz w:val="20"/>
          <w:szCs w:val="20"/>
          <w:lang w:val="nl-NL"/>
        </w:rPr>
        <w:t xml:space="preserve"> </w:t>
      </w:r>
      <w:r w:rsidRPr="00433B5D">
        <w:rPr>
          <w:rFonts w:ascii="Amnesty Trade Gothic" w:eastAsia="Calibri" w:hAnsi="Amnesty Trade Gothic" w:cs="Calibri"/>
          <w:sz w:val="20"/>
          <w:szCs w:val="20"/>
          <w:lang w:val="nl-NL"/>
        </w:rPr>
        <w:t xml:space="preserve">wijzen we </w:t>
      </w:r>
      <w:r w:rsidR="006D65EC" w:rsidRPr="00433B5D">
        <w:rPr>
          <w:rFonts w:ascii="Amnesty Trade Gothic" w:eastAsia="Calibri" w:hAnsi="Amnesty Trade Gothic" w:cs="Calibri"/>
          <w:sz w:val="20"/>
          <w:szCs w:val="20"/>
          <w:lang w:val="nl-NL"/>
        </w:rPr>
        <w:t>categorisch</w:t>
      </w:r>
      <w:r w:rsidRPr="00433B5D">
        <w:rPr>
          <w:rFonts w:ascii="Amnesty Trade Gothic" w:eastAsia="Calibri" w:hAnsi="Amnesty Trade Gothic" w:cs="Calibri"/>
          <w:sz w:val="20"/>
          <w:szCs w:val="20"/>
          <w:lang w:val="nl-NL"/>
        </w:rPr>
        <w:t xml:space="preserve"> </w:t>
      </w:r>
      <w:r w:rsidR="00433B5D" w:rsidRPr="00433B5D">
        <w:rPr>
          <w:rFonts w:ascii="Amnesty Trade Gothic" w:eastAsia="Calibri" w:hAnsi="Amnesty Trade Gothic" w:cs="Calibri"/>
          <w:sz w:val="20"/>
          <w:szCs w:val="20"/>
          <w:lang w:val="nl-NL"/>
        </w:rPr>
        <w:t xml:space="preserve">af. </w:t>
      </w:r>
    </w:p>
    <w:p w14:paraId="2FF33C89" w14:textId="3D1E0B2F" w:rsidR="007E7CC5" w:rsidRPr="00433B5D" w:rsidRDefault="007E7CC5" w:rsidP="005E3468">
      <w:pPr>
        <w:spacing w:after="0"/>
        <w:rPr>
          <w:rFonts w:ascii="Amnesty Trade Gothic" w:hAnsi="Amnesty Trade Gothic"/>
          <w:bCs/>
          <w:sz w:val="20"/>
          <w:szCs w:val="20"/>
          <w:lang w:val="nl-NL"/>
        </w:rPr>
      </w:pPr>
      <w:r w:rsidRPr="00433B5D">
        <w:rPr>
          <w:rFonts w:ascii="Amnesty Trade Gothic" w:hAnsi="Amnesty Trade Gothic"/>
          <w:bCs/>
          <w:sz w:val="20"/>
          <w:szCs w:val="20"/>
          <w:lang w:val="nl-NL"/>
        </w:rPr>
        <w:t>De afgelopen jaren zien we steeds meer restrictieve en re</w:t>
      </w:r>
      <w:r w:rsidR="006D65EC" w:rsidRPr="00433B5D">
        <w:rPr>
          <w:rFonts w:ascii="Amnesty Trade Gothic" w:hAnsi="Amnesty Trade Gothic"/>
          <w:bCs/>
          <w:sz w:val="20"/>
          <w:szCs w:val="20"/>
          <w:lang w:val="nl-NL"/>
        </w:rPr>
        <w:t>pressieve wetten</w:t>
      </w:r>
      <w:r w:rsidRPr="00433B5D">
        <w:rPr>
          <w:rFonts w:ascii="Amnesty Trade Gothic" w:hAnsi="Amnesty Trade Gothic"/>
          <w:bCs/>
          <w:sz w:val="20"/>
          <w:szCs w:val="20"/>
          <w:lang w:val="nl-NL"/>
        </w:rPr>
        <w:t xml:space="preserve"> die gebruikt wordt om mensenrechtenwerk te criminaliseren, waardoor mensenrechtenverdedigers </w:t>
      </w:r>
      <w:r w:rsidR="006D65EC" w:rsidRPr="00433B5D">
        <w:rPr>
          <w:rFonts w:ascii="Amnesty Trade Gothic" w:hAnsi="Amnesty Trade Gothic"/>
          <w:bCs/>
          <w:sz w:val="20"/>
          <w:szCs w:val="20"/>
          <w:lang w:val="nl-NL"/>
        </w:rPr>
        <w:t>monddood worden gemaakt uit</w:t>
      </w:r>
      <w:r w:rsidRPr="00433B5D">
        <w:rPr>
          <w:rFonts w:ascii="Amnesty Trade Gothic" w:hAnsi="Amnesty Trade Gothic"/>
          <w:bCs/>
          <w:sz w:val="20"/>
          <w:szCs w:val="20"/>
          <w:lang w:val="nl-NL"/>
        </w:rPr>
        <w:t xml:space="preserve"> naam van de staatsveiligheid of de veiligheid van de burger. Overal ter wereld rekken overheden de definitie van staatsveiligheid op en gebruiken die als dekmantel om mensenrechtenverdedigers aan te vallen.</w:t>
      </w:r>
    </w:p>
    <w:p w14:paraId="5CF3FE4F" w14:textId="77777777" w:rsidR="007E7CC5" w:rsidRPr="00433B5D" w:rsidRDefault="007E7CC5" w:rsidP="005E3468">
      <w:pPr>
        <w:spacing w:after="0"/>
        <w:rPr>
          <w:rFonts w:ascii="Amnesty Trade Gothic" w:hAnsi="Amnesty Trade Gothic"/>
          <w:bCs/>
          <w:sz w:val="20"/>
          <w:szCs w:val="20"/>
          <w:lang w:val="nl-NL"/>
        </w:rPr>
      </w:pPr>
    </w:p>
    <w:p w14:paraId="5490E147" w14:textId="5AA2B284" w:rsidR="00D462EE" w:rsidRPr="00433B5D" w:rsidRDefault="007E7CC5" w:rsidP="005E3468">
      <w:pPr>
        <w:spacing w:after="0"/>
        <w:rPr>
          <w:rFonts w:ascii="Amnesty Trade Gothic" w:hAnsi="Amnesty Trade Gothic"/>
          <w:bCs/>
          <w:sz w:val="20"/>
          <w:szCs w:val="20"/>
          <w:lang w:val="nl-NL"/>
        </w:rPr>
      </w:pPr>
      <w:r w:rsidRPr="00433B5D">
        <w:rPr>
          <w:rFonts w:ascii="Amnesty Trade Gothic" w:hAnsi="Amnesty Trade Gothic"/>
          <w:bCs/>
          <w:sz w:val="20"/>
          <w:szCs w:val="20"/>
          <w:lang w:val="nl-NL"/>
        </w:rPr>
        <w:t>In deze context worden vreedzame mensenrechtenverdedigers vaak afgeschilderd als terroristen of criminelen</w:t>
      </w:r>
      <w:r w:rsidR="00D462EE" w:rsidRPr="00433B5D">
        <w:rPr>
          <w:rFonts w:ascii="Amnesty Trade Gothic" w:hAnsi="Amnesty Trade Gothic"/>
          <w:bCs/>
          <w:sz w:val="20"/>
          <w:szCs w:val="20"/>
          <w:lang w:val="nl-NL"/>
        </w:rPr>
        <w:t xml:space="preserve">, of ze worden ervan beschuldigd dat ze criminelen verdedigen ten koste van de rechten van de bevolking. Een van </w:t>
      </w:r>
      <w:r w:rsidR="006D65EC" w:rsidRPr="00433B5D">
        <w:rPr>
          <w:rFonts w:ascii="Amnesty Trade Gothic" w:hAnsi="Amnesty Trade Gothic"/>
          <w:bCs/>
          <w:sz w:val="20"/>
          <w:szCs w:val="20"/>
          <w:lang w:val="nl-NL"/>
        </w:rPr>
        <w:t xml:space="preserve">de </w:t>
      </w:r>
      <w:r w:rsidR="00D462EE" w:rsidRPr="00433B5D">
        <w:rPr>
          <w:rFonts w:ascii="Amnesty Trade Gothic" w:hAnsi="Amnesty Trade Gothic"/>
          <w:bCs/>
          <w:sz w:val="20"/>
          <w:szCs w:val="20"/>
          <w:lang w:val="nl-NL"/>
        </w:rPr>
        <w:t xml:space="preserve">belangrijkste instrumenten die staten gebruiken om mensenrechtenverdedigers aan te pakken zijn lastercampagnes waarin ze het etiket ‘terrorist’ of ‘staatsvijand’ opgeplakt krijgen. Dat werkt stigmatiserend en creëert een vijandige omgeving voor mensenrechtenverdedigers, en moedigt zelfs aan tot het plegen van aanvallen op hen. </w:t>
      </w:r>
    </w:p>
    <w:p w14:paraId="551F451F" w14:textId="77777777" w:rsidR="00D462EE" w:rsidRPr="00433B5D" w:rsidRDefault="00D462EE" w:rsidP="005E3468">
      <w:pPr>
        <w:spacing w:after="0"/>
        <w:rPr>
          <w:rFonts w:ascii="Amnesty Trade Gothic" w:hAnsi="Amnesty Trade Gothic"/>
          <w:bCs/>
          <w:sz w:val="20"/>
          <w:szCs w:val="20"/>
          <w:lang w:val="nl-NL"/>
        </w:rPr>
      </w:pPr>
    </w:p>
    <w:p w14:paraId="23470001" w14:textId="6DB58938" w:rsidR="00D462EE" w:rsidRPr="00433B5D" w:rsidRDefault="00D462EE" w:rsidP="005E3468">
      <w:pPr>
        <w:spacing w:after="0"/>
        <w:rPr>
          <w:rFonts w:ascii="Amnesty Trade Gothic" w:hAnsi="Amnesty Trade Gothic"/>
          <w:bCs/>
          <w:sz w:val="20"/>
          <w:szCs w:val="20"/>
          <w:lang w:val="nl-NL"/>
        </w:rPr>
      </w:pPr>
      <w:r w:rsidRPr="00433B5D">
        <w:rPr>
          <w:rFonts w:ascii="Amnesty Trade Gothic" w:hAnsi="Amnesty Trade Gothic"/>
          <w:bCs/>
          <w:sz w:val="20"/>
          <w:szCs w:val="20"/>
          <w:lang w:val="nl-NL"/>
        </w:rPr>
        <w:t>Zo wordt in Pakistan het tv-programma Aisay Nahi Chalay Ga</w:t>
      </w:r>
      <w:r w:rsidR="00857587" w:rsidRPr="00433B5D">
        <w:rPr>
          <w:rFonts w:ascii="Amnesty Trade Gothic" w:hAnsi="Amnesty Trade Gothic"/>
          <w:bCs/>
          <w:sz w:val="20"/>
          <w:szCs w:val="20"/>
          <w:lang w:val="nl-NL"/>
        </w:rPr>
        <w:t xml:space="preserve"> (Bol Television) gebruikt om bedreigingen te uiten tegen mensenrechtenverdedigers, journalisten, burgerrechtenactivisten en bloggers. Ze worden bestempeld als godslasteraars, ‘anti-Pakistan’, of tegenstanders van de veiligheidsdienst of het leger. </w:t>
      </w:r>
      <w:r w:rsidR="006D65EC" w:rsidRPr="00433B5D">
        <w:rPr>
          <w:rFonts w:ascii="Amnesty Trade Gothic" w:hAnsi="Amnesty Trade Gothic"/>
          <w:bCs/>
          <w:sz w:val="20"/>
          <w:szCs w:val="20"/>
          <w:lang w:val="nl-NL"/>
        </w:rPr>
        <w:t>A</w:t>
      </w:r>
      <w:r w:rsidR="00857587" w:rsidRPr="00433B5D">
        <w:rPr>
          <w:rFonts w:ascii="Amnesty Trade Gothic" w:hAnsi="Amnesty Trade Gothic"/>
          <w:bCs/>
          <w:sz w:val="20"/>
          <w:szCs w:val="20"/>
          <w:lang w:val="nl-NL"/>
        </w:rPr>
        <w:t>ls gevolg daarvan ontvingen verschillende mense</w:t>
      </w:r>
      <w:r w:rsidR="006D65EC" w:rsidRPr="00433B5D">
        <w:rPr>
          <w:rFonts w:ascii="Amnesty Trade Gothic" w:hAnsi="Amnesty Trade Gothic"/>
          <w:bCs/>
          <w:sz w:val="20"/>
          <w:szCs w:val="20"/>
          <w:lang w:val="nl-NL"/>
        </w:rPr>
        <w:t>n doodsbedreigingen nadat ze</w:t>
      </w:r>
      <w:r w:rsidR="00857587" w:rsidRPr="00433B5D">
        <w:rPr>
          <w:rFonts w:ascii="Amnesty Trade Gothic" w:hAnsi="Amnesty Trade Gothic"/>
          <w:bCs/>
          <w:sz w:val="20"/>
          <w:szCs w:val="20"/>
          <w:lang w:val="nl-NL"/>
        </w:rPr>
        <w:t xml:space="preserve"> in het programma waren aan</w:t>
      </w:r>
      <w:r w:rsidR="006D65EC" w:rsidRPr="00433B5D">
        <w:rPr>
          <w:rFonts w:ascii="Amnesty Trade Gothic" w:hAnsi="Amnesty Trade Gothic"/>
          <w:bCs/>
          <w:sz w:val="20"/>
          <w:szCs w:val="20"/>
          <w:lang w:val="nl-NL"/>
        </w:rPr>
        <w:t>gevallen</w:t>
      </w:r>
      <w:r w:rsidR="00857587" w:rsidRPr="00433B5D">
        <w:rPr>
          <w:rFonts w:ascii="Amnesty Trade Gothic" w:hAnsi="Amnesty Trade Gothic"/>
          <w:bCs/>
          <w:sz w:val="20"/>
          <w:szCs w:val="20"/>
          <w:lang w:val="nl-NL"/>
        </w:rPr>
        <w:t>.</w:t>
      </w:r>
    </w:p>
    <w:p w14:paraId="5283145A" w14:textId="77777777" w:rsidR="00BA0896" w:rsidRPr="00433B5D" w:rsidRDefault="00BA0896" w:rsidP="005E3468">
      <w:pPr>
        <w:spacing w:after="0"/>
        <w:rPr>
          <w:rFonts w:ascii="Amnesty Trade Gothic" w:hAnsi="Amnesty Trade Gothic"/>
          <w:sz w:val="20"/>
          <w:szCs w:val="20"/>
          <w:lang w:val="nl-NL"/>
        </w:rPr>
      </w:pPr>
    </w:p>
    <w:p w14:paraId="34D1D6E4" w14:textId="3D8222CD" w:rsidR="00857587" w:rsidRPr="00433B5D" w:rsidRDefault="00857587" w:rsidP="005E3468">
      <w:pPr>
        <w:rPr>
          <w:rFonts w:ascii="Amnesty Trade Gothic" w:eastAsia="Calibri" w:hAnsi="Amnesty Trade Gothic" w:cs="Calibri"/>
          <w:b/>
          <w:sz w:val="20"/>
          <w:szCs w:val="20"/>
          <w:lang w:val="nl-NL"/>
        </w:rPr>
      </w:pPr>
      <w:r w:rsidRPr="00433B5D">
        <w:rPr>
          <w:rFonts w:ascii="Amnesty Trade Gothic" w:eastAsia="Calibri" w:hAnsi="Amnesty Trade Gothic" w:cs="Calibri"/>
          <w:b/>
          <w:sz w:val="20"/>
          <w:szCs w:val="20"/>
          <w:lang w:val="nl-NL"/>
        </w:rPr>
        <w:t xml:space="preserve">9. Steunt </w:t>
      </w:r>
      <w:r w:rsidR="008C31F1">
        <w:rPr>
          <w:rFonts w:ascii="Amnesty Trade Gothic" w:eastAsia="Calibri" w:hAnsi="Amnesty Trade Gothic" w:cs="Calibri"/>
          <w:b/>
          <w:sz w:val="20"/>
          <w:szCs w:val="20"/>
          <w:lang w:val="nl-NL"/>
        </w:rPr>
        <w:t>Amnesty</w:t>
      </w:r>
      <w:r w:rsidRPr="00433B5D">
        <w:rPr>
          <w:rFonts w:ascii="Amnesty Trade Gothic" w:eastAsia="Calibri" w:hAnsi="Amnesty Trade Gothic" w:cs="Calibri"/>
          <w:b/>
          <w:sz w:val="20"/>
          <w:szCs w:val="20"/>
          <w:lang w:val="nl-NL"/>
        </w:rPr>
        <w:t xml:space="preserve"> de rechten van een paar mensen ten koste van de meerderheid? Zijn sommige mensenrechten</w:t>
      </w:r>
      <w:r w:rsidR="008C31F1">
        <w:rPr>
          <w:rFonts w:ascii="Amnesty Trade Gothic" w:eastAsia="Calibri" w:hAnsi="Amnesty Trade Gothic" w:cs="Calibri"/>
          <w:b/>
          <w:sz w:val="20"/>
          <w:szCs w:val="20"/>
          <w:lang w:val="nl-NL"/>
        </w:rPr>
        <w:t>activisten</w:t>
      </w:r>
      <w:r w:rsidRPr="00433B5D">
        <w:rPr>
          <w:rFonts w:ascii="Amnesty Trade Gothic" w:eastAsia="Calibri" w:hAnsi="Amnesty Trade Gothic" w:cs="Calibri"/>
          <w:b/>
          <w:sz w:val="20"/>
          <w:szCs w:val="20"/>
          <w:lang w:val="nl-NL"/>
        </w:rPr>
        <w:t xml:space="preserve"> </w:t>
      </w:r>
      <w:r w:rsidR="00433B5D">
        <w:rPr>
          <w:rFonts w:ascii="Amnesty Trade Gothic" w:eastAsia="Calibri" w:hAnsi="Amnesty Trade Gothic" w:cs="Calibri"/>
          <w:b/>
          <w:sz w:val="20"/>
          <w:szCs w:val="20"/>
          <w:lang w:val="nl-NL"/>
        </w:rPr>
        <w:t>n</w:t>
      </w:r>
      <w:r w:rsidRPr="00433B5D">
        <w:rPr>
          <w:rFonts w:ascii="Amnesty Trade Gothic" w:eastAsia="Calibri" w:hAnsi="Amnesty Trade Gothic" w:cs="Calibri"/>
          <w:b/>
          <w:sz w:val="20"/>
          <w:szCs w:val="20"/>
          <w:lang w:val="nl-NL"/>
        </w:rPr>
        <w:t>iet gekant tegen economische groei en het scheppen van banen?</w:t>
      </w:r>
    </w:p>
    <w:p w14:paraId="2A3C79C5" w14:textId="14FBC743" w:rsidR="00131A4B" w:rsidRPr="00433B5D" w:rsidRDefault="00857587" w:rsidP="00725D47">
      <w:pPr>
        <w:rPr>
          <w:rFonts w:ascii="Amnesty Trade Gothic" w:hAnsi="Amnesty Trade Gothic"/>
          <w:sz w:val="20"/>
          <w:szCs w:val="20"/>
          <w:lang w:val="nl-NL"/>
        </w:rPr>
      </w:pPr>
      <w:r w:rsidRPr="00433B5D">
        <w:rPr>
          <w:rFonts w:ascii="Amnesty Trade Gothic" w:eastAsia="Calibri" w:hAnsi="Amnesty Trade Gothic" w:cs="Calibri"/>
          <w:sz w:val="20"/>
          <w:szCs w:val="20"/>
          <w:lang w:val="nl-NL"/>
        </w:rPr>
        <w:t xml:space="preserve">Veel mensenrechtenverdedigers, vooral diegenen die zich bezighouden met grond- en milieuproblematiek, worden regelmatig weggezet als ‘vijanden van de vooruitgang’, omdat ze zich verzetten tegen </w:t>
      </w:r>
      <w:r w:rsidR="00131A4B" w:rsidRPr="00433B5D">
        <w:rPr>
          <w:rFonts w:ascii="Amnesty Trade Gothic" w:eastAsia="Calibri" w:hAnsi="Amnesty Trade Gothic" w:cs="Calibri"/>
          <w:sz w:val="20"/>
          <w:szCs w:val="20"/>
          <w:lang w:val="nl-NL"/>
        </w:rPr>
        <w:t xml:space="preserve">het uitputten van </w:t>
      </w:r>
      <w:r w:rsidRPr="00433B5D">
        <w:rPr>
          <w:rFonts w:ascii="Amnesty Trade Gothic" w:eastAsia="Calibri" w:hAnsi="Amnesty Trade Gothic" w:cs="Calibri"/>
          <w:sz w:val="20"/>
          <w:szCs w:val="20"/>
          <w:lang w:val="nl-NL"/>
        </w:rPr>
        <w:t>grondstoffen.</w:t>
      </w:r>
      <w:r w:rsidR="00131A4B" w:rsidRPr="00433B5D">
        <w:rPr>
          <w:rFonts w:ascii="Amnesty Trade Gothic" w:eastAsia="Calibri" w:hAnsi="Amnesty Trade Gothic" w:cs="Calibri"/>
          <w:sz w:val="20"/>
          <w:szCs w:val="20"/>
          <w:lang w:val="nl-NL"/>
        </w:rPr>
        <w:t xml:space="preserve"> Overheden en bedrijven hebben lastercampagnes gevoerd en gesteund om de reputatie en het werk van mensenrechtenverdedigers in diskrediet te brengen. Alleen al in 2016 waren er in minstens 63 landen lastercampagnes tegen mensenrechtenverdedigers. </w:t>
      </w:r>
    </w:p>
    <w:p w14:paraId="6D183E00" w14:textId="084ED44F" w:rsidR="00131A4B" w:rsidRPr="00433B5D" w:rsidRDefault="00131A4B"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Maar mensenrechtenverdedigers maken zich sterk voor mensenrechten voor iedereen. Dat betekent dat ze ook economische, maatschappelijk en culturele rechten verdedigen en promoten, zoals het recht op water of het recht op een gezonde leefomgeving.</w:t>
      </w:r>
    </w:p>
    <w:p w14:paraId="5333901F" w14:textId="77777777" w:rsidR="00131A4B" w:rsidRPr="00433B5D" w:rsidRDefault="00131A4B" w:rsidP="005E3468">
      <w:pPr>
        <w:spacing w:after="0"/>
        <w:rPr>
          <w:rFonts w:ascii="Amnesty Trade Gothic" w:hAnsi="Amnesty Trade Gothic"/>
          <w:sz w:val="20"/>
          <w:szCs w:val="20"/>
          <w:lang w:val="nl-NL"/>
        </w:rPr>
      </w:pPr>
    </w:p>
    <w:p w14:paraId="513E9CB5" w14:textId="77777777" w:rsidR="00725D47" w:rsidRDefault="00131A4B" w:rsidP="00725D47">
      <w:pPr>
        <w:spacing w:after="0"/>
        <w:rPr>
          <w:rFonts w:ascii="Amnesty Trade Gothic" w:eastAsia="Calibri" w:hAnsi="Amnesty Trade Gothic" w:cs="Calibri"/>
          <w:sz w:val="20"/>
          <w:szCs w:val="20"/>
          <w:lang w:val="nl-NL"/>
        </w:rPr>
      </w:pPr>
      <w:r w:rsidRPr="00433B5D">
        <w:rPr>
          <w:rFonts w:ascii="Amnesty Trade Gothic" w:hAnsi="Amnesty Trade Gothic"/>
          <w:sz w:val="20"/>
          <w:szCs w:val="20"/>
          <w:lang w:val="nl-NL"/>
        </w:rPr>
        <w:t xml:space="preserve">De netelige toestand waarin mensenrechtenverdedigers zich bevinden </w:t>
      </w:r>
      <w:r w:rsidRPr="00433B5D">
        <w:rPr>
          <w:rFonts w:ascii="Amnesty Trade Gothic" w:eastAsia="Calibri" w:hAnsi="Amnesty Trade Gothic" w:cs="Calibri"/>
          <w:sz w:val="20"/>
          <w:szCs w:val="20"/>
          <w:lang w:val="nl-NL"/>
        </w:rPr>
        <w:t>die zich bezighouden met grond- en milieuproblematiek, heeft in niet geringe mate te maken met machtsongelijkheid in de context van bedrijven die grondstoffen uitputten.</w:t>
      </w:r>
    </w:p>
    <w:p w14:paraId="495A09BA" w14:textId="77777777" w:rsidR="008C31F1" w:rsidRPr="00433B5D" w:rsidRDefault="008C31F1" w:rsidP="00725D47">
      <w:pPr>
        <w:spacing w:after="0"/>
        <w:rPr>
          <w:rFonts w:ascii="Amnesty Trade Gothic" w:eastAsia="Calibri" w:hAnsi="Amnesty Trade Gothic" w:cs="Calibri"/>
          <w:sz w:val="20"/>
          <w:szCs w:val="20"/>
          <w:lang w:val="nl-NL"/>
        </w:rPr>
      </w:pPr>
    </w:p>
    <w:p w14:paraId="32AA3500" w14:textId="77763901" w:rsidR="00DD68C7" w:rsidRPr="00433B5D" w:rsidRDefault="00DD68C7" w:rsidP="005E3468">
      <w:pPr>
        <w:rPr>
          <w:rFonts w:ascii="Amnesty Trade Gothic" w:hAnsi="Amnesty Trade Gothic"/>
          <w:b/>
          <w:sz w:val="20"/>
          <w:szCs w:val="20"/>
          <w:lang w:val="nl-NL"/>
        </w:rPr>
      </w:pPr>
      <w:r w:rsidRPr="00433B5D">
        <w:rPr>
          <w:rFonts w:ascii="Amnesty Trade Gothic" w:hAnsi="Amnesty Trade Gothic"/>
          <w:b/>
          <w:sz w:val="20"/>
          <w:szCs w:val="20"/>
          <w:lang w:val="nl-NL"/>
        </w:rPr>
        <w:t>10. Hoe is Amnesty tot haar keuze voor de casussen van mensenrechtenverdedigers gekomen en hoe weet ik dat ze echt en betrouwbaar zijn?</w:t>
      </w:r>
    </w:p>
    <w:p w14:paraId="2BBCF34B" w14:textId="395893B9" w:rsidR="414B2194" w:rsidRPr="00433B5D" w:rsidRDefault="00DD68C7" w:rsidP="005E3468">
      <w:pPr>
        <w:rPr>
          <w:rFonts w:ascii="Amnesty Trade Gothic" w:hAnsi="Amnesty Trade Gothic"/>
          <w:sz w:val="20"/>
          <w:szCs w:val="20"/>
          <w:lang w:val="nl-NL"/>
        </w:rPr>
      </w:pPr>
      <w:r w:rsidRPr="00433B5D">
        <w:rPr>
          <w:rFonts w:ascii="Amnesty Trade Gothic" w:hAnsi="Amnesty Trade Gothic"/>
          <w:sz w:val="20"/>
          <w:szCs w:val="20"/>
          <w:lang w:val="nl-NL"/>
        </w:rPr>
        <w:t xml:space="preserve">Alle casussen waar Amnesty aan werkt zijn diepgravend onderzocht door onze teams van experts. Tijdens researchmissies is contact gelegd met </w:t>
      </w:r>
      <w:r w:rsidR="00725D47" w:rsidRPr="00433B5D">
        <w:rPr>
          <w:rFonts w:ascii="Amnesty Trade Gothic" w:hAnsi="Amnesty Trade Gothic"/>
          <w:sz w:val="20"/>
          <w:szCs w:val="20"/>
          <w:lang w:val="nl-NL"/>
        </w:rPr>
        <w:t xml:space="preserve">de </w:t>
      </w:r>
      <w:r w:rsidRPr="00433B5D">
        <w:rPr>
          <w:rFonts w:ascii="Amnesty Trade Gothic" w:hAnsi="Amnesty Trade Gothic"/>
          <w:sz w:val="20"/>
          <w:szCs w:val="20"/>
          <w:lang w:val="nl-NL"/>
        </w:rPr>
        <w:t xml:space="preserve">mensenrechtenverdedigers en andere betrouwbare bronnen. Amnesty onderzoekt de echtheid van alle casussen die we </w:t>
      </w:r>
      <w:r w:rsidR="00591A27" w:rsidRPr="00433B5D">
        <w:rPr>
          <w:rFonts w:ascii="Amnesty Trade Gothic" w:hAnsi="Amnesty Trade Gothic"/>
          <w:sz w:val="20"/>
          <w:szCs w:val="20"/>
          <w:lang w:val="nl-NL"/>
        </w:rPr>
        <w:t>steunen</w:t>
      </w:r>
      <w:r w:rsidR="00725D47" w:rsidRPr="00433B5D">
        <w:rPr>
          <w:rFonts w:ascii="Amnesty Trade Gothic" w:hAnsi="Amnesty Trade Gothic"/>
          <w:sz w:val="20"/>
          <w:szCs w:val="20"/>
          <w:lang w:val="nl-NL"/>
        </w:rPr>
        <w:t xml:space="preserve">. Dat doen we door ze </w:t>
      </w:r>
      <w:r w:rsidR="00591A27" w:rsidRPr="00433B5D">
        <w:rPr>
          <w:rFonts w:ascii="Amnesty Trade Gothic" w:hAnsi="Amnesty Trade Gothic"/>
          <w:sz w:val="20"/>
          <w:szCs w:val="20"/>
          <w:lang w:val="nl-NL"/>
        </w:rPr>
        <w:t>grondig</w:t>
      </w:r>
      <w:r w:rsidR="00725D47" w:rsidRPr="00433B5D">
        <w:rPr>
          <w:rFonts w:ascii="Amnesty Trade Gothic" w:hAnsi="Amnesty Trade Gothic"/>
          <w:sz w:val="20"/>
          <w:szCs w:val="20"/>
          <w:lang w:val="nl-NL"/>
        </w:rPr>
        <w:t xml:space="preserve"> te toetsen</w:t>
      </w:r>
      <w:r w:rsidR="00591A27" w:rsidRPr="00433B5D">
        <w:rPr>
          <w:rFonts w:ascii="Amnesty Trade Gothic" w:hAnsi="Amnesty Trade Gothic"/>
          <w:sz w:val="20"/>
          <w:szCs w:val="20"/>
          <w:lang w:val="nl-NL"/>
        </w:rPr>
        <w:t xml:space="preserve"> met behulp van andere bronnen en</w:t>
      </w:r>
      <w:r w:rsidRPr="00433B5D">
        <w:rPr>
          <w:rFonts w:ascii="Amnesty Trade Gothic" w:hAnsi="Amnesty Trade Gothic"/>
          <w:sz w:val="20"/>
          <w:szCs w:val="20"/>
          <w:lang w:val="nl-NL"/>
        </w:rPr>
        <w:t xml:space="preserve"> </w:t>
      </w:r>
      <w:r w:rsidR="00591A27" w:rsidRPr="00433B5D">
        <w:rPr>
          <w:rFonts w:ascii="Amnesty Trade Gothic" w:hAnsi="Amnesty Trade Gothic"/>
          <w:sz w:val="20"/>
          <w:szCs w:val="20"/>
          <w:lang w:val="nl-NL"/>
        </w:rPr>
        <w:t>bewijsmateriaal.</w:t>
      </w:r>
    </w:p>
    <w:p w14:paraId="6B16BD82" w14:textId="71EA4759" w:rsidR="00591A27" w:rsidRPr="00433B5D" w:rsidRDefault="00591A27" w:rsidP="005E3468">
      <w:pPr>
        <w:rPr>
          <w:rFonts w:ascii="Amnesty Trade Gothic" w:hAnsi="Amnesty Trade Gothic"/>
          <w:sz w:val="20"/>
          <w:szCs w:val="20"/>
          <w:lang w:val="nl-NL"/>
        </w:rPr>
      </w:pPr>
      <w:r w:rsidRPr="00433B5D">
        <w:rPr>
          <w:rFonts w:ascii="Amnesty Trade Gothic" w:hAnsi="Amnesty Trade Gothic"/>
          <w:sz w:val="20"/>
          <w:szCs w:val="20"/>
          <w:lang w:val="nl-NL"/>
        </w:rPr>
        <w:t xml:space="preserve">Soms komen we </w:t>
      </w:r>
      <w:r w:rsidR="00725D47" w:rsidRPr="00433B5D">
        <w:rPr>
          <w:rFonts w:ascii="Amnesty Trade Gothic" w:hAnsi="Amnesty Trade Gothic"/>
          <w:sz w:val="20"/>
          <w:szCs w:val="20"/>
          <w:lang w:val="nl-NL"/>
        </w:rPr>
        <w:t xml:space="preserve">in contact met een mensenrechtenverdediger </w:t>
      </w:r>
      <w:r w:rsidRPr="00433B5D">
        <w:rPr>
          <w:rFonts w:ascii="Amnesty Trade Gothic" w:hAnsi="Amnesty Trade Gothic"/>
          <w:sz w:val="20"/>
          <w:szCs w:val="20"/>
          <w:lang w:val="nl-NL"/>
        </w:rPr>
        <w:t>via een ander</w:t>
      </w:r>
      <w:r w:rsidR="00725D47" w:rsidRPr="00433B5D">
        <w:rPr>
          <w:rFonts w:ascii="Amnesty Trade Gothic" w:hAnsi="Amnesty Trade Gothic"/>
          <w:sz w:val="20"/>
          <w:szCs w:val="20"/>
          <w:lang w:val="nl-NL"/>
        </w:rPr>
        <w:t xml:space="preserve">e </w:t>
      </w:r>
      <w:r w:rsidR="00433B5D" w:rsidRPr="00433B5D">
        <w:rPr>
          <w:rFonts w:ascii="Amnesty Trade Gothic" w:hAnsi="Amnesty Trade Gothic"/>
          <w:sz w:val="20"/>
          <w:szCs w:val="20"/>
          <w:lang w:val="nl-NL"/>
        </w:rPr>
        <w:t xml:space="preserve">organisatie. </w:t>
      </w:r>
      <w:r w:rsidR="00725D47" w:rsidRPr="00433B5D">
        <w:rPr>
          <w:rFonts w:ascii="Amnesty Trade Gothic" w:hAnsi="Amnesty Trade Gothic"/>
          <w:sz w:val="20"/>
          <w:szCs w:val="20"/>
          <w:lang w:val="nl-NL"/>
        </w:rPr>
        <w:t>Dat is vaak</w:t>
      </w:r>
      <w:r w:rsidRPr="00433B5D">
        <w:rPr>
          <w:rFonts w:ascii="Amnesty Trade Gothic" w:hAnsi="Amnesty Trade Gothic"/>
          <w:sz w:val="20"/>
          <w:szCs w:val="20"/>
          <w:lang w:val="nl-NL"/>
        </w:rPr>
        <w:t xml:space="preserve"> een lokale ngo die zich bezighoudt met mensenrechten. Het zijn organisaties met veel ervaring</w:t>
      </w:r>
      <w:r w:rsidR="00725D47" w:rsidRPr="00433B5D">
        <w:rPr>
          <w:rFonts w:ascii="Amnesty Trade Gothic" w:hAnsi="Amnesty Trade Gothic"/>
          <w:sz w:val="20"/>
          <w:szCs w:val="20"/>
          <w:lang w:val="nl-NL"/>
        </w:rPr>
        <w:t>,</w:t>
      </w:r>
      <w:r w:rsidRPr="00433B5D">
        <w:rPr>
          <w:rFonts w:ascii="Amnesty Trade Gothic" w:hAnsi="Amnesty Trade Gothic"/>
          <w:sz w:val="20"/>
          <w:szCs w:val="20"/>
          <w:lang w:val="nl-NL"/>
        </w:rPr>
        <w:t xml:space="preserve"> en we beoordelen hun werk vóórdat we met ze in zee gaan. We hanteren strenge richtlijnen als het gaat om onderzoek op basis van bewijzen en het toetsen van bronnen en bewi</w:t>
      </w:r>
      <w:r w:rsidR="00725D47" w:rsidRPr="00433B5D">
        <w:rPr>
          <w:rFonts w:ascii="Amnesty Trade Gothic" w:hAnsi="Amnesty Trade Gothic"/>
          <w:sz w:val="20"/>
          <w:szCs w:val="20"/>
          <w:lang w:val="nl-NL"/>
        </w:rPr>
        <w:t>jsmateriaal.</w:t>
      </w:r>
    </w:p>
    <w:p w14:paraId="144FD06B" w14:textId="255E23D8" w:rsidR="00591A27" w:rsidRPr="00433B5D" w:rsidRDefault="00591A27" w:rsidP="005E3468">
      <w:pPr>
        <w:spacing w:after="0"/>
        <w:rPr>
          <w:rFonts w:ascii="Amnesty Trade Gothic" w:hAnsi="Amnesty Trade Gothic"/>
          <w:b/>
          <w:sz w:val="20"/>
          <w:szCs w:val="20"/>
          <w:lang w:val="nl-NL"/>
        </w:rPr>
      </w:pPr>
      <w:r w:rsidRPr="00433B5D">
        <w:rPr>
          <w:rFonts w:ascii="Amnesty Trade Gothic" w:hAnsi="Amnesty Trade Gothic"/>
          <w:b/>
          <w:sz w:val="20"/>
          <w:szCs w:val="20"/>
          <w:lang w:val="nl-NL"/>
        </w:rPr>
        <w:t xml:space="preserve">11. </w:t>
      </w:r>
      <w:r w:rsidR="005E3468" w:rsidRPr="00433B5D">
        <w:rPr>
          <w:rFonts w:ascii="Amnesty Trade Gothic" w:hAnsi="Amnesty Trade Gothic"/>
          <w:b/>
          <w:sz w:val="20"/>
          <w:szCs w:val="20"/>
          <w:lang w:val="nl-NL"/>
        </w:rPr>
        <w:t>Welke beloftes hebben landen gedaan met betrekking tot het beschermen van mensenrechtenverdedigers?</w:t>
      </w:r>
    </w:p>
    <w:p w14:paraId="2791E186" w14:textId="77777777" w:rsidR="005E3468" w:rsidRPr="00433B5D" w:rsidRDefault="005E3468" w:rsidP="005E3468">
      <w:pPr>
        <w:spacing w:after="0"/>
        <w:rPr>
          <w:rFonts w:ascii="Amnesty Trade Gothic" w:hAnsi="Amnesty Trade Gothic"/>
          <w:sz w:val="20"/>
          <w:szCs w:val="20"/>
          <w:lang w:val="nl-NL"/>
        </w:rPr>
      </w:pPr>
    </w:p>
    <w:p w14:paraId="13BECDCE" w14:textId="7F8C5DE7" w:rsidR="00236EB4" w:rsidRPr="00433B5D" w:rsidRDefault="005E3468"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In 1998 aanvaardde de internationale gemeenschap de door de VN opgestelde Verklaring aangaande mensenrechtenverdedigers. Staten beloofden daarmee dat ze de sleutelrol die mensenrechtenverdedigers spelen bij het promoten en verdedigen van mensenrechten</w:t>
      </w:r>
      <w:r w:rsidR="00725D47" w:rsidRPr="00433B5D">
        <w:rPr>
          <w:rFonts w:ascii="Amnesty Trade Gothic" w:hAnsi="Amnesty Trade Gothic"/>
          <w:sz w:val="20"/>
          <w:szCs w:val="20"/>
          <w:lang w:val="nl-NL"/>
        </w:rPr>
        <w:t>,</w:t>
      </w:r>
      <w:r w:rsidRPr="00433B5D">
        <w:rPr>
          <w:rFonts w:ascii="Amnesty Trade Gothic" w:hAnsi="Amnesty Trade Gothic"/>
          <w:sz w:val="20"/>
          <w:szCs w:val="20"/>
          <w:lang w:val="nl-NL"/>
        </w:rPr>
        <w:t xml:space="preserve"> zouden erkennen. In</w:t>
      </w:r>
      <w:r w:rsidR="00725D47" w:rsidRPr="00433B5D">
        <w:rPr>
          <w:rFonts w:ascii="Amnesty Trade Gothic" w:hAnsi="Amnesty Trade Gothic"/>
          <w:sz w:val="20"/>
          <w:szCs w:val="20"/>
          <w:lang w:val="nl-NL"/>
        </w:rPr>
        <w:t xml:space="preserve"> </w:t>
      </w:r>
      <w:r w:rsidRPr="00433B5D">
        <w:rPr>
          <w:rFonts w:ascii="Amnesty Trade Gothic" w:hAnsi="Amnesty Trade Gothic"/>
          <w:sz w:val="20"/>
          <w:szCs w:val="20"/>
          <w:lang w:val="nl-NL"/>
        </w:rPr>
        <w:t>de Verklaring staat duidelijk beschreven dat mensenrechtenverdedigers speciale bescherming zouden moeten genieten, zodat ze hun werk kunnen doen zonder aangevallen te worden.</w:t>
      </w:r>
    </w:p>
    <w:p w14:paraId="1354D426" w14:textId="77777777" w:rsidR="005E3468" w:rsidRPr="00433B5D" w:rsidRDefault="005E3468" w:rsidP="005E3468">
      <w:pPr>
        <w:spacing w:after="0"/>
        <w:rPr>
          <w:rFonts w:ascii="Amnesty Trade Gothic" w:hAnsi="Amnesty Trade Gothic"/>
          <w:sz w:val="20"/>
          <w:szCs w:val="20"/>
          <w:lang w:val="nl-NL"/>
        </w:rPr>
      </w:pPr>
    </w:p>
    <w:p w14:paraId="445350DB" w14:textId="7A479EB0" w:rsidR="00E87352" w:rsidRPr="00433B5D" w:rsidRDefault="005E3468"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Nu, bijna 20 jaar later, moeten we helaas vaststellen dat maar heel weinig landen handelen in de geest van de Verklaring waartoe ze zich in 1998 verplichtten.</w:t>
      </w:r>
    </w:p>
    <w:p w14:paraId="4C7336C4" w14:textId="77777777" w:rsidR="00E87352" w:rsidRPr="00433B5D" w:rsidRDefault="00E87352" w:rsidP="00E87352">
      <w:pPr>
        <w:spacing w:after="0"/>
        <w:rPr>
          <w:rFonts w:ascii="Amnesty Trade Gothic" w:hAnsi="Amnesty Trade Gothic"/>
          <w:sz w:val="20"/>
          <w:szCs w:val="20"/>
          <w:lang w:val="nl-NL"/>
        </w:rPr>
      </w:pPr>
    </w:p>
    <w:p w14:paraId="3955CB2D" w14:textId="6E4CF81B" w:rsidR="005E3468" w:rsidRPr="00433B5D" w:rsidRDefault="00725D47" w:rsidP="005E3468">
      <w:pPr>
        <w:spacing w:after="0"/>
        <w:rPr>
          <w:rFonts w:ascii="Amnesty Trade Gothic" w:hAnsi="Amnesty Trade Gothic"/>
          <w:sz w:val="20"/>
          <w:szCs w:val="20"/>
          <w:lang w:val="nl-NL"/>
        </w:rPr>
      </w:pPr>
      <w:r w:rsidRPr="00433B5D">
        <w:rPr>
          <w:rFonts w:ascii="Amnesty Trade Gothic" w:hAnsi="Amnesty Trade Gothic"/>
          <w:sz w:val="20"/>
          <w:szCs w:val="20"/>
          <w:lang w:val="nl-NL"/>
        </w:rPr>
        <w:t>Daar komt nog bij dat staten</w:t>
      </w:r>
      <w:r w:rsidR="005E3468" w:rsidRPr="00433B5D">
        <w:rPr>
          <w:rFonts w:ascii="Amnesty Trade Gothic" w:hAnsi="Amnesty Trade Gothic"/>
          <w:sz w:val="20"/>
          <w:szCs w:val="20"/>
          <w:lang w:val="nl-NL"/>
        </w:rPr>
        <w:t xml:space="preserve"> vele andere internationale mensenrechtenverdragen hebben geratificeerd</w:t>
      </w:r>
      <w:r w:rsidR="00E87352" w:rsidRPr="00433B5D">
        <w:rPr>
          <w:rFonts w:ascii="Amnesty Trade Gothic" w:hAnsi="Amnesty Trade Gothic"/>
          <w:sz w:val="20"/>
          <w:szCs w:val="20"/>
          <w:lang w:val="nl-NL"/>
        </w:rPr>
        <w:t xml:space="preserve"> – verdragen </w:t>
      </w:r>
      <w:r w:rsidRPr="00433B5D">
        <w:rPr>
          <w:rFonts w:ascii="Amnesty Trade Gothic" w:hAnsi="Amnesty Trade Gothic"/>
          <w:sz w:val="20"/>
          <w:szCs w:val="20"/>
          <w:lang w:val="nl-NL"/>
        </w:rPr>
        <w:t xml:space="preserve">waarin </w:t>
      </w:r>
      <w:r w:rsidR="00E87352" w:rsidRPr="00433B5D">
        <w:rPr>
          <w:rFonts w:ascii="Amnesty Trade Gothic" w:hAnsi="Amnesty Trade Gothic"/>
          <w:sz w:val="20"/>
          <w:szCs w:val="20"/>
          <w:lang w:val="nl-NL"/>
        </w:rPr>
        <w:t>bepalingen zijn opgenomen die van cruciaal belang zijn voor mensenrechtenverdedigers, zoals het recht op de vrijheid van meningsuiting en op vreedzame vereniging.</w:t>
      </w:r>
    </w:p>
    <w:p w14:paraId="3DAB1A3C" w14:textId="0750EAA3" w:rsidR="414B2194" w:rsidRPr="00433B5D" w:rsidRDefault="414B2194" w:rsidP="005E3468">
      <w:pPr>
        <w:spacing w:after="0"/>
        <w:rPr>
          <w:rFonts w:ascii="Amnesty Trade Gothic" w:hAnsi="Amnesty Trade Gothic"/>
          <w:b/>
          <w:bCs/>
          <w:sz w:val="20"/>
          <w:szCs w:val="20"/>
          <w:lang w:val="nl-NL"/>
        </w:rPr>
      </w:pPr>
    </w:p>
    <w:p w14:paraId="58FA6A62" w14:textId="4B56AB1A" w:rsidR="00E87352" w:rsidRPr="00433B5D" w:rsidRDefault="00E87352" w:rsidP="005E3468">
      <w:pPr>
        <w:rPr>
          <w:rFonts w:ascii="Amnesty Trade Gothic" w:eastAsia="Calibri" w:hAnsi="Amnesty Trade Gothic" w:cs="Calibri"/>
          <w:b/>
          <w:sz w:val="20"/>
          <w:szCs w:val="20"/>
          <w:lang w:val="nl-NL"/>
        </w:rPr>
      </w:pPr>
      <w:r w:rsidRPr="00433B5D">
        <w:rPr>
          <w:rFonts w:ascii="Amnesty Trade Gothic" w:eastAsia="Calibri" w:hAnsi="Amnesty Trade Gothic" w:cs="Calibri"/>
          <w:b/>
          <w:sz w:val="20"/>
          <w:szCs w:val="20"/>
          <w:lang w:val="nl-NL"/>
        </w:rPr>
        <w:t>12. Wat zouden regeringen en besluitvormers moeten doen om mensenrechtenverdedigers te steunen?</w:t>
      </w:r>
    </w:p>
    <w:p w14:paraId="29849FA3" w14:textId="2CFD9DEA" w:rsidR="00E87352" w:rsidRPr="00433B5D" w:rsidRDefault="00E87352" w:rsidP="005E3468">
      <w:pPr>
        <w:rPr>
          <w:rFonts w:ascii="Amnesty Trade Gothic" w:eastAsia="Calibri" w:hAnsi="Amnesty Trade Gothic" w:cs="Calibri"/>
          <w:sz w:val="20"/>
          <w:szCs w:val="20"/>
          <w:lang w:val="nl-NL"/>
        </w:rPr>
      </w:pPr>
      <w:r w:rsidRPr="00433B5D">
        <w:rPr>
          <w:rFonts w:ascii="Amnesty Trade Gothic" w:eastAsia="Calibri" w:hAnsi="Amnesty Trade Gothic" w:cs="Calibri"/>
          <w:sz w:val="20"/>
          <w:szCs w:val="20"/>
          <w:lang w:val="nl-NL"/>
        </w:rPr>
        <w:t>Regeringen en besluitvormers kunnen mensenrechtenverdedigers steunen door</w:t>
      </w:r>
      <w:r w:rsidR="00E9319F" w:rsidRPr="00433B5D">
        <w:rPr>
          <w:rFonts w:ascii="Amnesty Trade Gothic" w:eastAsia="Calibri" w:hAnsi="Amnesty Trade Gothic" w:cs="Calibri"/>
          <w:sz w:val="20"/>
          <w:szCs w:val="20"/>
          <w:lang w:val="nl-NL"/>
        </w:rPr>
        <w:t>:</w:t>
      </w:r>
    </w:p>
    <w:p w14:paraId="5E67B34E" w14:textId="5F91DF1B" w:rsidR="00E87352" w:rsidRPr="00433B5D" w:rsidRDefault="00E87352" w:rsidP="005E3468">
      <w:pPr>
        <w:rPr>
          <w:rFonts w:ascii="Amnesty Trade Gothic" w:eastAsia="Calibri" w:hAnsi="Amnesty Trade Gothic" w:cs="Calibri"/>
          <w:sz w:val="20"/>
          <w:szCs w:val="20"/>
          <w:lang w:val="nl-NL"/>
        </w:rPr>
      </w:pPr>
      <w:r w:rsidRPr="00433B5D">
        <w:rPr>
          <w:rFonts w:ascii="Amnesty Trade Gothic" w:eastAsia="Calibri" w:hAnsi="Amnesty Trade Gothic" w:cs="Calibri"/>
          <w:sz w:val="20"/>
          <w:szCs w:val="20"/>
          <w:lang w:val="nl-NL"/>
        </w:rPr>
        <w:t xml:space="preserve">(1) </w:t>
      </w:r>
      <w:r w:rsidR="00E9319F" w:rsidRPr="00433B5D">
        <w:rPr>
          <w:rFonts w:ascii="Amnesty Trade Gothic" w:eastAsia="Calibri" w:hAnsi="Amnesty Trade Gothic" w:cs="Calibri"/>
          <w:sz w:val="20"/>
          <w:szCs w:val="20"/>
          <w:lang w:val="nl-NL"/>
        </w:rPr>
        <w:t>H</w:t>
      </w:r>
      <w:r w:rsidRPr="00433B5D">
        <w:rPr>
          <w:rFonts w:ascii="Amnesty Trade Gothic" w:eastAsia="Calibri" w:hAnsi="Amnesty Trade Gothic" w:cs="Calibri"/>
          <w:sz w:val="20"/>
          <w:szCs w:val="20"/>
          <w:lang w:val="nl-NL"/>
        </w:rPr>
        <w:t>un legitimiteit te erkennen en hun werk publiekelijk te steunen, en te erkennen dat ze een bijd</w:t>
      </w:r>
      <w:r w:rsidR="00E9319F" w:rsidRPr="00433B5D">
        <w:rPr>
          <w:rFonts w:ascii="Amnesty Trade Gothic" w:eastAsia="Calibri" w:hAnsi="Amnesty Trade Gothic" w:cs="Calibri"/>
          <w:sz w:val="20"/>
          <w:szCs w:val="20"/>
          <w:lang w:val="nl-NL"/>
        </w:rPr>
        <w:t xml:space="preserve">rage leveren aan </w:t>
      </w:r>
      <w:r w:rsidR="00725D47" w:rsidRPr="00433B5D">
        <w:rPr>
          <w:rFonts w:ascii="Amnesty Trade Gothic" w:eastAsia="Calibri" w:hAnsi="Amnesty Trade Gothic" w:cs="Calibri"/>
          <w:sz w:val="20"/>
          <w:szCs w:val="20"/>
          <w:lang w:val="nl-NL"/>
        </w:rPr>
        <w:t xml:space="preserve">een </w:t>
      </w:r>
      <w:r w:rsidR="00E9319F" w:rsidRPr="00433B5D">
        <w:rPr>
          <w:rFonts w:ascii="Amnesty Trade Gothic" w:eastAsia="Calibri" w:hAnsi="Amnesty Trade Gothic" w:cs="Calibri"/>
          <w:sz w:val="20"/>
          <w:szCs w:val="20"/>
          <w:lang w:val="nl-NL"/>
        </w:rPr>
        <w:t>eerlijke</w:t>
      </w:r>
      <w:r w:rsidR="00725D47" w:rsidRPr="00433B5D">
        <w:rPr>
          <w:rFonts w:ascii="Amnesty Trade Gothic" w:eastAsia="Calibri" w:hAnsi="Amnesty Trade Gothic" w:cs="Calibri"/>
          <w:sz w:val="20"/>
          <w:szCs w:val="20"/>
          <w:lang w:val="nl-NL"/>
        </w:rPr>
        <w:t>r</w:t>
      </w:r>
      <w:r w:rsidR="00E9319F" w:rsidRPr="00433B5D">
        <w:rPr>
          <w:rFonts w:ascii="Amnesty Trade Gothic" w:eastAsia="Calibri" w:hAnsi="Amnesty Trade Gothic" w:cs="Calibri"/>
          <w:sz w:val="20"/>
          <w:szCs w:val="20"/>
          <w:lang w:val="nl-NL"/>
        </w:rPr>
        <w:t xml:space="preserve"> en rechtvaardige</w:t>
      </w:r>
      <w:r w:rsidR="00725D47" w:rsidRPr="00433B5D">
        <w:rPr>
          <w:rFonts w:ascii="Amnesty Trade Gothic" w:eastAsia="Calibri" w:hAnsi="Amnesty Trade Gothic" w:cs="Calibri"/>
          <w:sz w:val="20"/>
          <w:szCs w:val="20"/>
          <w:lang w:val="nl-NL"/>
        </w:rPr>
        <w:t>r</w:t>
      </w:r>
      <w:r w:rsidR="00E9319F" w:rsidRPr="00433B5D">
        <w:rPr>
          <w:rFonts w:ascii="Amnesty Trade Gothic" w:eastAsia="Calibri" w:hAnsi="Amnesty Trade Gothic" w:cs="Calibri"/>
          <w:sz w:val="20"/>
          <w:szCs w:val="20"/>
          <w:lang w:val="nl-NL"/>
        </w:rPr>
        <w:t xml:space="preserve"> maatschappij, waarin iedereen gelijke rechten heeft.</w:t>
      </w:r>
    </w:p>
    <w:p w14:paraId="45B23F9F" w14:textId="3054D85B" w:rsidR="00E9319F" w:rsidRPr="00433B5D" w:rsidRDefault="00E9319F" w:rsidP="005E3468">
      <w:pPr>
        <w:rPr>
          <w:rFonts w:ascii="Amnesty Trade Gothic" w:eastAsia="Calibri" w:hAnsi="Amnesty Trade Gothic" w:cs="Calibri"/>
          <w:sz w:val="20"/>
          <w:szCs w:val="20"/>
          <w:lang w:val="nl-NL"/>
        </w:rPr>
      </w:pPr>
      <w:r w:rsidRPr="00433B5D">
        <w:rPr>
          <w:rFonts w:ascii="Amnesty Trade Gothic" w:eastAsia="Calibri" w:hAnsi="Amnesty Trade Gothic" w:cs="Calibri"/>
          <w:sz w:val="20"/>
          <w:szCs w:val="20"/>
          <w:lang w:val="nl-NL"/>
        </w:rPr>
        <w:t>(2) Ervoor te zorgen dat ze op een effectieve manier beschermd worden, en dat er voldoende geld en middelen voor die beschermingsma</w:t>
      </w:r>
      <w:r w:rsidR="00725D47" w:rsidRPr="00433B5D">
        <w:rPr>
          <w:rFonts w:ascii="Amnesty Trade Gothic" w:eastAsia="Calibri" w:hAnsi="Amnesty Trade Gothic" w:cs="Calibri"/>
          <w:sz w:val="20"/>
          <w:szCs w:val="20"/>
          <w:lang w:val="nl-NL"/>
        </w:rPr>
        <w:t>atregelen ter beschikking wordt</w:t>
      </w:r>
      <w:r w:rsidRPr="00433B5D">
        <w:rPr>
          <w:rFonts w:ascii="Amnesty Trade Gothic" w:eastAsia="Calibri" w:hAnsi="Amnesty Trade Gothic" w:cs="Calibri"/>
          <w:sz w:val="20"/>
          <w:szCs w:val="20"/>
          <w:lang w:val="nl-NL"/>
        </w:rPr>
        <w:t xml:space="preserve"> gesteld.</w:t>
      </w:r>
    </w:p>
    <w:p w14:paraId="010CA541" w14:textId="028B8E54" w:rsidR="00E9319F" w:rsidRPr="00433B5D" w:rsidRDefault="00E9319F" w:rsidP="005E3468">
      <w:pPr>
        <w:rPr>
          <w:rFonts w:ascii="Amnesty Trade Gothic" w:eastAsia="Calibri" w:hAnsi="Amnesty Trade Gothic" w:cs="Calibri"/>
          <w:sz w:val="20"/>
          <w:szCs w:val="20"/>
          <w:lang w:val="nl-NL"/>
        </w:rPr>
      </w:pPr>
      <w:r w:rsidRPr="00433B5D">
        <w:rPr>
          <w:rFonts w:ascii="Amnesty Trade Gothic" w:eastAsia="Calibri" w:hAnsi="Amnesty Trade Gothic" w:cs="Calibri"/>
          <w:sz w:val="20"/>
          <w:szCs w:val="20"/>
          <w:lang w:val="nl-NL"/>
        </w:rPr>
        <w:t xml:space="preserve">(3) Programma's te faciliteren en steunen waarmee ze toegang hebben tot de trainingen en </w:t>
      </w:r>
      <w:r w:rsidRPr="00433B5D">
        <w:rPr>
          <w:rFonts w:ascii="Amnesty Trade Gothic" w:eastAsia="Calibri" w:hAnsi="Amnesty Trade Gothic" w:cs="Calibri"/>
          <w:i/>
          <w:sz w:val="20"/>
          <w:szCs w:val="20"/>
          <w:lang w:val="nl-NL"/>
        </w:rPr>
        <w:t xml:space="preserve">tools </w:t>
      </w:r>
      <w:r w:rsidRPr="00433B5D">
        <w:rPr>
          <w:rFonts w:ascii="Amnesty Trade Gothic" w:eastAsia="Calibri" w:hAnsi="Amnesty Trade Gothic" w:cs="Calibri"/>
          <w:sz w:val="20"/>
          <w:szCs w:val="20"/>
          <w:lang w:val="nl-NL"/>
        </w:rPr>
        <w:t>die ze nodig hebben voor hun werk.</w:t>
      </w:r>
    </w:p>
    <w:p w14:paraId="1F59ACB8" w14:textId="7483CEBA" w:rsidR="00E9319F" w:rsidRPr="00433B5D" w:rsidRDefault="00E9319F" w:rsidP="005E3468">
      <w:pPr>
        <w:rPr>
          <w:rFonts w:ascii="Amnesty Trade Gothic" w:eastAsia="Calibri" w:hAnsi="Amnesty Trade Gothic" w:cs="Calibri"/>
          <w:b/>
          <w:bCs/>
          <w:sz w:val="20"/>
          <w:szCs w:val="20"/>
          <w:lang w:val="nl-NL"/>
        </w:rPr>
      </w:pPr>
      <w:r w:rsidRPr="00433B5D">
        <w:rPr>
          <w:rFonts w:ascii="Amnesty Trade Gothic" w:eastAsia="Calibri" w:hAnsi="Amnesty Trade Gothic" w:cs="Calibri"/>
          <w:sz w:val="20"/>
          <w:szCs w:val="20"/>
          <w:lang w:val="nl-NL"/>
        </w:rPr>
        <w:t>(4) Ervoor te zorgen dat ze binnen de gemeenschap waarin ze werken met elkaar in contact komen en toegang hebben tot besluitvormers op nationaal, regionaal en internationaal niveau</w:t>
      </w:r>
      <w:r w:rsidR="006D070F" w:rsidRPr="00433B5D">
        <w:rPr>
          <w:rFonts w:ascii="Amnesty Trade Gothic" w:eastAsia="Calibri" w:hAnsi="Amnesty Trade Gothic" w:cs="Calibri"/>
          <w:sz w:val="20"/>
          <w:szCs w:val="20"/>
          <w:lang w:val="nl-NL"/>
        </w:rPr>
        <w:t>, zonder dat hun veiligheid daarb</w:t>
      </w:r>
      <w:r w:rsidR="00725D47" w:rsidRPr="00433B5D">
        <w:rPr>
          <w:rFonts w:ascii="Amnesty Trade Gothic" w:eastAsia="Calibri" w:hAnsi="Amnesty Trade Gothic" w:cs="Calibri"/>
          <w:sz w:val="20"/>
          <w:szCs w:val="20"/>
          <w:lang w:val="nl-NL"/>
        </w:rPr>
        <w:t>ij in he</w:t>
      </w:r>
      <w:r w:rsidR="006D070F" w:rsidRPr="00433B5D">
        <w:rPr>
          <w:rFonts w:ascii="Amnesty Trade Gothic" w:eastAsia="Calibri" w:hAnsi="Amnesty Trade Gothic" w:cs="Calibri"/>
          <w:sz w:val="20"/>
          <w:szCs w:val="20"/>
          <w:lang w:val="nl-NL"/>
        </w:rPr>
        <w:t>t geding komt.</w:t>
      </w:r>
    </w:p>
    <w:p w14:paraId="25D04533" w14:textId="5CB4BF9F" w:rsidR="2E33D88E" w:rsidRPr="00433B5D" w:rsidRDefault="2E33D88E" w:rsidP="005E3468">
      <w:pPr>
        <w:spacing w:after="0"/>
        <w:ind w:left="-76" w:hanging="360"/>
        <w:rPr>
          <w:rFonts w:ascii="Amnesty Trade Gothic" w:hAnsi="Amnesty Trade Gothic"/>
          <w:b/>
          <w:bCs/>
          <w:sz w:val="20"/>
          <w:szCs w:val="20"/>
          <w:lang w:val="nl-NL"/>
        </w:rPr>
      </w:pPr>
    </w:p>
    <w:sectPr w:rsidR="2E33D88E" w:rsidRPr="00433B5D" w:rsidSect="00775700">
      <w:headerReference w:type="default" r:id="rId8"/>
      <w:footerReference w:type="default" r:id="rId9"/>
      <w:pgSz w:w="12240" w:h="15840"/>
      <w:pgMar w:top="1440" w:right="1440"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97D6A" w14:textId="77777777" w:rsidR="000164FA" w:rsidRDefault="000164FA" w:rsidP="005F0533">
      <w:pPr>
        <w:spacing w:after="0" w:line="240" w:lineRule="auto"/>
      </w:pPr>
      <w:r>
        <w:separator/>
      </w:r>
    </w:p>
  </w:endnote>
  <w:endnote w:type="continuationSeparator" w:id="0">
    <w:p w14:paraId="3CD91381" w14:textId="77777777" w:rsidR="000164FA" w:rsidRDefault="000164FA" w:rsidP="005F0533">
      <w:pPr>
        <w:spacing w:after="0" w:line="240" w:lineRule="auto"/>
      </w:pPr>
      <w:r>
        <w:continuationSeparator/>
      </w:r>
    </w:p>
  </w:endnote>
  <w:endnote w:type="continuationNotice" w:id="1">
    <w:p w14:paraId="6F8E7551" w14:textId="77777777" w:rsidR="000164FA" w:rsidRDefault="00016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mnesty Trade Gothic">
    <w:altName w:val="Corbel"/>
    <w:panose1 w:val="020B0503040303020004"/>
    <w:charset w:val="00"/>
    <w:family w:val="swiss"/>
    <w:pitch w:val="variable"/>
    <w:sig w:usb0="800000AF" w:usb1="5000204A" w:usb2="00000000" w:usb3="00000000" w:csb0="0000009B"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20"/>
      <w:gridCol w:w="3120"/>
      <w:gridCol w:w="3120"/>
    </w:tblGrid>
    <w:tr w:rsidR="3E29F66C" w14:paraId="222C4D17" w14:textId="77777777" w:rsidTr="170DAF01">
      <w:tc>
        <w:tcPr>
          <w:tcW w:w="3120" w:type="dxa"/>
        </w:tcPr>
        <w:p w14:paraId="22462D85" w14:textId="41E88F9A" w:rsidR="3E29F66C" w:rsidRDefault="3E29F66C" w:rsidP="3E29F66C">
          <w:pPr>
            <w:pStyle w:val="Koptekst"/>
            <w:ind w:left="-115"/>
          </w:pPr>
        </w:p>
      </w:tc>
      <w:tc>
        <w:tcPr>
          <w:tcW w:w="3120" w:type="dxa"/>
        </w:tcPr>
        <w:p w14:paraId="1BCBC873" w14:textId="32504EDF" w:rsidR="3E29F66C" w:rsidRDefault="3E29F66C" w:rsidP="3E29F66C">
          <w:pPr>
            <w:pStyle w:val="Koptekst"/>
            <w:jc w:val="center"/>
          </w:pPr>
        </w:p>
      </w:tc>
      <w:tc>
        <w:tcPr>
          <w:tcW w:w="3120" w:type="dxa"/>
        </w:tcPr>
        <w:p w14:paraId="61E9BDF9" w14:textId="5837AF84" w:rsidR="3E29F66C" w:rsidRDefault="170DAF01" w:rsidP="170DAF01">
          <w:pPr>
            <w:pStyle w:val="Koptekst"/>
            <w:ind w:right="-115"/>
            <w:jc w:val="right"/>
            <w:rPr>
              <w:noProof/>
            </w:rPr>
          </w:pPr>
          <w:r>
            <w:t xml:space="preserve"> </w:t>
          </w:r>
          <w:r w:rsidR="3E29F66C" w:rsidRPr="170DAF01">
            <w:rPr>
              <w:noProof/>
            </w:rPr>
            <w:fldChar w:fldCharType="begin"/>
          </w:r>
          <w:r w:rsidR="3E29F66C" w:rsidRPr="170DAF01">
            <w:rPr>
              <w:noProof/>
            </w:rPr>
            <w:instrText>PAGE</w:instrText>
          </w:r>
          <w:r w:rsidR="3E29F66C" w:rsidRPr="170DAF01">
            <w:rPr>
              <w:noProof/>
            </w:rPr>
            <w:fldChar w:fldCharType="separate"/>
          </w:r>
          <w:r w:rsidR="00D06FC4">
            <w:rPr>
              <w:noProof/>
            </w:rPr>
            <w:t>1</w:t>
          </w:r>
          <w:r w:rsidR="3E29F66C" w:rsidRPr="170DAF01">
            <w:rPr>
              <w:noProof/>
            </w:rPr>
            <w:fldChar w:fldCharType="end"/>
          </w:r>
        </w:p>
      </w:tc>
    </w:tr>
  </w:tbl>
  <w:p w14:paraId="5B7B534B" w14:textId="0E6EB3B8" w:rsidR="005F0533" w:rsidRDefault="005F05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FAE54" w14:textId="77777777" w:rsidR="000164FA" w:rsidRDefault="000164FA" w:rsidP="005F0533">
      <w:pPr>
        <w:spacing w:after="0" w:line="240" w:lineRule="auto"/>
      </w:pPr>
      <w:r>
        <w:separator/>
      </w:r>
    </w:p>
  </w:footnote>
  <w:footnote w:type="continuationSeparator" w:id="0">
    <w:p w14:paraId="06A88586" w14:textId="77777777" w:rsidR="000164FA" w:rsidRDefault="000164FA" w:rsidP="005F0533">
      <w:pPr>
        <w:spacing w:after="0" w:line="240" w:lineRule="auto"/>
      </w:pPr>
      <w:r>
        <w:continuationSeparator/>
      </w:r>
    </w:p>
  </w:footnote>
  <w:footnote w:type="continuationNotice" w:id="1">
    <w:p w14:paraId="32834CD6" w14:textId="77777777" w:rsidR="000164FA" w:rsidRDefault="000164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20"/>
      <w:gridCol w:w="3120"/>
      <w:gridCol w:w="3120"/>
    </w:tblGrid>
    <w:tr w:rsidR="3E29F66C" w14:paraId="086022DB" w14:textId="77777777" w:rsidTr="3E29F66C">
      <w:tc>
        <w:tcPr>
          <w:tcW w:w="3120" w:type="dxa"/>
        </w:tcPr>
        <w:p w14:paraId="41F85252" w14:textId="5889285F" w:rsidR="3E29F66C" w:rsidRDefault="3E29F66C" w:rsidP="3E29F66C">
          <w:pPr>
            <w:pStyle w:val="Koptekst"/>
            <w:ind w:left="-115"/>
          </w:pPr>
        </w:p>
      </w:tc>
      <w:tc>
        <w:tcPr>
          <w:tcW w:w="3120" w:type="dxa"/>
        </w:tcPr>
        <w:p w14:paraId="58588E9F" w14:textId="18D79061" w:rsidR="3E29F66C" w:rsidRDefault="3E29F66C" w:rsidP="3E29F66C">
          <w:pPr>
            <w:pStyle w:val="Koptekst"/>
            <w:jc w:val="center"/>
          </w:pPr>
        </w:p>
      </w:tc>
      <w:tc>
        <w:tcPr>
          <w:tcW w:w="3120" w:type="dxa"/>
        </w:tcPr>
        <w:p w14:paraId="1F22C4CF" w14:textId="729930E3" w:rsidR="3E29F66C" w:rsidRDefault="3E29F66C" w:rsidP="3E29F66C">
          <w:pPr>
            <w:pStyle w:val="Koptekst"/>
            <w:ind w:right="-115"/>
            <w:jc w:val="right"/>
          </w:pPr>
        </w:p>
      </w:tc>
    </w:tr>
  </w:tbl>
  <w:p w14:paraId="271EB2DC" w14:textId="7ADD0384" w:rsidR="005F0533" w:rsidRDefault="005F053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2D97"/>
    <w:multiLevelType w:val="hybridMultilevel"/>
    <w:tmpl w:val="52FC25C2"/>
    <w:lvl w:ilvl="0" w:tplc="C5E224B0">
      <w:start w:val="1"/>
      <w:numFmt w:val="decimal"/>
      <w:lvlText w:val="%1."/>
      <w:lvlJc w:val="left"/>
      <w:pPr>
        <w:ind w:left="720" w:hanging="360"/>
      </w:pPr>
    </w:lvl>
    <w:lvl w:ilvl="1" w:tplc="E7961366">
      <w:start w:val="1"/>
      <w:numFmt w:val="lowerLetter"/>
      <w:lvlText w:val="%2."/>
      <w:lvlJc w:val="left"/>
      <w:pPr>
        <w:ind w:left="1440" w:hanging="360"/>
      </w:pPr>
    </w:lvl>
    <w:lvl w:ilvl="2" w:tplc="A1BC2CD6">
      <w:start w:val="1"/>
      <w:numFmt w:val="lowerRoman"/>
      <w:lvlText w:val="%3."/>
      <w:lvlJc w:val="right"/>
      <w:pPr>
        <w:ind w:left="2160" w:hanging="180"/>
      </w:pPr>
    </w:lvl>
    <w:lvl w:ilvl="3" w:tplc="64E03C66">
      <w:start w:val="1"/>
      <w:numFmt w:val="decimal"/>
      <w:lvlText w:val="%4."/>
      <w:lvlJc w:val="left"/>
      <w:pPr>
        <w:ind w:left="2880" w:hanging="360"/>
      </w:pPr>
    </w:lvl>
    <w:lvl w:ilvl="4" w:tplc="A09E3AD0">
      <w:start w:val="1"/>
      <w:numFmt w:val="lowerLetter"/>
      <w:lvlText w:val="%5."/>
      <w:lvlJc w:val="left"/>
      <w:pPr>
        <w:ind w:left="3600" w:hanging="360"/>
      </w:pPr>
    </w:lvl>
    <w:lvl w:ilvl="5" w:tplc="D028402A">
      <w:start w:val="1"/>
      <w:numFmt w:val="lowerRoman"/>
      <w:lvlText w:val="%6."/>
      <w:lvlJc w:val="right"/>
      <w:pPr>
        <w:ind w:left="4320" w:hanging="180"/>
      </w:pPr>
    </w:lvl>
    <w:lvl w:ilvl="6" w:tplc="100601CA">
      <w:start w:val="1"/>
      <w:numFmt w:val="decimal"/>
      <w:lvlText w:val="%7."/>
      <w:lvlJc w:val="left"/>
      <w:pPr>
        <w:ind w:left="5040" w:hanging="360"/>
      </w:pPr>
    </w:lvl>
    <w:lvl w:ilvl="7" w:tplc="DEC8428A">
      <w:start w:val="1"/>
      <w:numFmt w:val="lowerLetter"/>
      <w:lvlText w:val="%8."/>
      <w:lvlJc w:val="left"/>
      <w:pPr>
        <w:ind w:left="5760" w:hanging="360"/>
      </w:pPr>
    </w:lvl>
    <w:lvl w:ilvl="8" w:tplc="1714E24A">
      <w:start w:val="1"/>
      <w:numFmt w:val="lowerRoman"/>
      <w:lvlText w:val="%9."/>
      <w:lvlJc w:val="right"/>
      <w:pPr>
        <w:ind w:left="6480" w:hanging="180"/>
      </w:pPr>
    </w:lvl>
  </w:abstractNum>
  <w:abstractNum w:abstractNumId="1">
    <w:nsid w:val="42F97F3B"/>
    <w:multiLevelType w:val="hybridMultilevel"/>
    <w:tmpl w:val="A07C4E1E"/>
    <w:lvl w:ilvl="0" w:tplc="384C4CA2">
      <w:start w:val="1"/>
      <w:numFmt w:val="decimal"/>
      <w:lvlText w:val="%1."/>
      <w:lvlJc w:val="left"/>
      <w:pPr>
        <w:ind w:left="720" w:hanging="360"/>
      </w:pPr>
    </w:lvl>
    <w:lvl w:ilvl="1" w:tplc="3576796E">
      <w:start w:val="1"/>
      <w:numFmt w:val="lowerLetter"/>
      <w:lvlText w:val="%2."/>
      <w:lvlJc w:val="left"/>
      <w:pPr>
        <w:ind w:left="1440" w:hanging="360"/>
      </w:pPr>
    </w:lvl>
    <w:lvl w:ilvl="2" w:tplc="1690DF2A">
      <w:start w:val="1"/>
      <w:numFmt w:val="lowerRoman"/>
      <w:lvlText w:val="%3."/>
      <w:lvlJc w:val="right"/>
      <w:pPr>
        <w:ind w:left="2160" w:hanging="180"/>
      </w:pPr>
    </w:lvl>
    <w:lvl w:ilvl="3" w:tplc="E9B0869A">
      <w:start w:val="1"/>
      <w:numFmt w:val="decimal"/>
      <w:lvlText w:val="%4."/>
      <w:lvlJc w:val="left"/>
      <w:pPr>
        <w:ind w:left="2880" w:hanging="360"/>
      </w:pPr>
    </w:lvl>
    <w:lvl w:ilvl="4" w:tplc="4EA439A4">
      <w:start w:val="1"/>
      <w:numFmt w:val="lowerLetter"/>
      <w:lvlText w:val="%5."/>
      <w:lvlJc w:val="left"/>
      <w:pPr>
        <w:ind w:left="3600" w:hanging="360"/>
      </w:pPr>
    </w:lvl>
    <w:lvl w:ilvl="5" w:tplc="D2D0EDD8">
      <w:start w:val="1"/>
      <w:numFmt w:val="lowerRoman"/>
      <w:lvlText w:val="%6."/>
      <w:lvlJc w:val="right"/>
      <w:pPr>
        <w:ind w:left="4320" w:hanging="180"/>
      </w:pPr>
    </w:lvl>
    <w:lvl w:ilvl="6" w:tplc="2AA8B9AA">
      <w:start w:val="1"/>
      <w:numFmt w:val="decimal"/>
      <w:lvlText w:val="%7."/>
      <w:lvlJc w:val="left"/>
      <w:pPr>
        <w:ind w:left="5040" w:hanging="360"/>
      </w:pPr>
    </w:lvl>
    <w:lvl w:ilvl="7" w:tplc="1DA6BF98">
      <w:start w:val="1"/>
      <w:numFmt w:val="lowerLetter"/>
      <w:lvlText w:val="%8."/>
      <w:lvlJc w:val="left"/>
      <w:pPr>
        <w:ind w:left="5760" w:hanging="360"/>
      </w:pPr>
    </w:lvl>
    <w:lvl w:ilvl="8" w:tplc="C08078DE">
      <w:start w:val="1"/>
      <w:numFmt w:val="lowerRoman"/>
      <w:lvlText w:val="%9."/>
      <w:lvlJc w:val="right"/>
      <w:pPr>
        <w:ind w:left="6480" w:hanging="180"/>
      </w:pPr>
    </w:lvl>
  </w:abstractNum>
  <w:abstractNum w:abstractNumId="2">
    <w:nsid w:val="5BD53C96"/>
    <w:multiLevelType w:val="hybridMultilevel"/>
    <w:tmpl w:val="D1647AA6"/>
    <w:lvl w:ilvl="0" w:tplc="936E7E6E">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DA527E"/>
    <w:multiLevelType w:val="hybridMultilevel"/>
    <w:tmpl w:val="6D248952"/>
    <w:lvl w:ilvl="0" w:tplc="9496B1D0">
      <w:start w:val="1"/>
      <w:numFmt w:val="decimal"/>
      <w:lvlText w:val="%1."/>
      <w:lvlJc w:val="left"/>
      <w:pPr>
        <w:ind w:left="360" w:hanging="360"/>
      </w:pPr>
      <w:rPr>
        <w:b/>
      </w:rPr>
    </w:lvl>
    <w:lvl w:ilvl="1" w:tplc="5A68A900">
      <w:start w:val="1"/>
      <w:numFmt w:val="lowerLetter"/>
      <w:lvlText w:val="%2."/>
      <w:lvlJc w:val="left"/>
      <w:pPr>
        <w:ind w:left="1080" w:hanging="360"/>
      </w:pPr>
    </w:lvl>
    <w:lvl w:ilvl="2" w:tplc="CE58B446">
      <w:start w:val="1"/>
      <w:numFmt w:val="lowerRoman"/>
      <w:lvlText w:val="%3."/>
      <w:lvlJc w:val="right"/>
      <w:pPr>
        <w:ind w:left="1800" w:hanging="180"/>
      </w:pPr>
    </w:lvl>
    <w:lvl w:ilvl="3" w:tplc="6C56AECC">
      <w:start w:val="1"/>
      <w:numFmt w:val="decimal"/>
      <w:lvlText w:val="%4."/>
      <w:lvlJc w:val="left"/>
      <w:pPr>
        <w:ind w:left="2520" w:hanging="360"/>
      </w:pPr>
    </w:lvl>
    <w:lvl w:ilvl="4" w:tplc="7E6C9B20">
      <w:start w:val="1"/>
      <w:numFmt w:val="lowerLetter"/>
      <w:lvlText w:val="%5."/>
      <w:lvlJc w:val="left"/>
      <w:pPr>
        <w:ind w:left="3240" w:hanging="360"/>
      </w:pPr>
    </w:lvl>
    <w:lvl w:ilvl="5" w:tplc="B39AB0AC">
      <w:start w:val="1"/>
      <w:numFmt w:val="lowerRoman"/>
      <w:lvlText w:val="%6."/>
      <w:lvlJc w:val="right"/>
      <w:pPr>
        <w:ind w:left="3960" w:hanging="180"/>
      </w:pPr>
    </w:lvl>
    <w:lvl w:ilvl="6" w:tplc="60CE29EE">
      <w:start w:val="1"/>
      <w:numFmt w:val="decimal"/>
      <w:lvlText w:val="%7."/>
      <w:lvlJc w:val="left"/>
      <w:pPr>
        <w:ind w:left="4680" w:hanging="360"/>
      </w:pPr>
    </w:lvl>
    <w:lvl w:ilvl="7" w:tplc="ED047C28">
      <w:start w:val="1"/>
      <w:numFmt w:val="lowerLetter"/>
      <w:lvlText w:val="%8."/>
      <w:lvlJc w:val="left"/>
      <w:pPr>
        <w:ind w:left="5400" w:hanging="360"/>
      </w:pPr>
    </w:lvl>
    <w:lvl w:ilvl="8" w:tplc="7B669C58">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09"/>
    <w:rsid w:val="000164FA"/>
    <w:rsid w:val="00022FA7"/>
    <w:rsid w:val="00032B54"/>
    <w:rsid w:val="0005303E"/>
    <w:rsid w:val="00061D37"/>
    <w:rsid w:val="000733C4"/>
    <w:rsid w:val="0007495F"/>
    <w:rsid w:val="00091EA5"/>
    <w:rsid w:val="000A0EEB"/>
    <w:rsid w:val="000B5936"/>
    <w:rsid w:val="000D51E8"/>
    <w:rsid w:val="0011127F"/>
    <w:rsid w:val="00123B3D"/>
    <w:rsid w:val="00131A4B"/>
    <w:rsid w:val="00157FBA"/>
    <w:rsid w:val="00167A71"/>
    <w:rsid w:val="001D0F10"/>
    <w:rsid w:val="001F755A"/>
    <w:rsid w:val="00202091"/>
    <w:rsid w:val="002126ED"/>
    <w:rsid w:val="00222FBE"/>
    <w:rsid w:val="00236EB4"/>
    <w:rsid w:val="0026456D"/>
    <w:rsid w:val="00285E54"/>
    <w:rsid w:val="002877BB"/>
    <w:rsid w:val="002A2257"/>
    <w:rsid w:val="002A6C00"/>
    <w:rsid w:val="002F7CC0"/>
    <w:rsid w:val="003006E7"/>
    <w:rsid w:val="0032070E"/>
    <w:rsid w:val="00393287"/>
    <w:rsid w:val="003B1513"/>
    <w:rsid w:val="003D0497"/>
    <w:rsid w:val="003F4E4F"/>
    <w:rsid w:val="00406D0E"/>
    <w:rsid w:val="00407B1D"/>
    <w:rsid w:val="00433B5D"/>
    <w:rsid w:val="00450937"/>
    <w:rsid w:val="004552DE"/>
    <w:rsid w:val="00467109"/>
    <w:rsid w:val="004675F7"/>
    <w:rsid w:val="004A1C9C"/>
    <w:rsid w:val="004B12AF"/>
    <w:rsid w:val="004B3A11"/>
    <w:rsid w:val="004D248E"/>
    <w:rsid w:val="00501148"/>
    <w:rsid w:val="005212FA"/>
    <w:rsid w:val="005322B7"/>
    <w:rsid w:val="0054389C"/>
    <w:rsid w:val="005531D0"/>
    <w:rsid w:val="005766C0"/>
    <w:rsid w:val="00591A27"/>
    <w:rsid w:val="0059731C"/>
    <w:rsid w:val="005A58BC"/>
    <w:rsid w:val="005C1A26"/>
    <w:rsid w:val="005E3468"/>
    <w:rsid w:val="005F0451"/>
    <w:rsid w:val="005F0533"/>
    <w:rsid w:val="00604340"/>
    <w:rsid w:val="006207B8"/>
    <w:rsid w:val="006703C3"/>
    <w:rsid w:val="006B3733"/>
    <w:rsid w:val="006C2DB8"/>
    <w:rsid w:val="006D070F"/>
    <w:rsid w:val="006D65EC"/>
    <w:rsid w:val="006F4EC5"/>
    <w:rsid w:val="00725D47"/>
    <w:rsid w:val="00775700"/>
    <w:rsid w:val="007904B9"/>
    <w:rsid w:val="007D4908"/>
    <w:rsid w:val="007E3AE7"/>
    <w:rsid w:val="007E7CC5"/>
    <w:rsid w:val="007F6C88"/>
    <w:rsid w:val="00807371"/>
    <w:rsid w:val="00820B7C"/>
    <w:rsid w:val="00820F7B"/>
    <w:rsid w:val="00823F34"/>
    <w:rsid w:val="00857587"/>
    <w:rsid w:val="008711E0"/>
    <w:rsid w:val="008C31F1"/>
    <w:rsid w:val="008D5A7A"/>
    <w:rsid w:val="008F4C35"/>
    <w:rsid w:val="00927AD0"/>
    <w:rsid w:val="009530D6"/>
    <w:rsid w:val="009848FA"/>
    <w:rsid w:val="00987B66"/>
    <w:rsid w:val="00996EE4"/>
    <w:rsid w:val="009B4D68"/>
    <w:rsid w:val="009C199C"/>
    <w:rsid w:val="009C5460"/>
    <w:rsid w:val="009D3261"/>
    <w:rsid w:val="009D530E"/>
    <w:rsid w:val="009F79C2"/>
    <w:rsid w:val="00A07B9B"/>
    <w:rsid w:val="00A34B7C"/>
    <w:rsid w:val="00A423BD"/>
    <w:rsid w:val="00A47693"/>
    <w:rsid w:val="00A70B07"/>
    <w:rsid w:val="00AA351C"/>
    <w:rsid w:val="00AE524F"/>
    <w:rsid w:val="00B05102"/>
    <w:rsid w:val="00B141C9"/>
    <w:rsid w:val="00B3184A"/>
    <w:rsid w:val="00B7095F"/>
    <w:rsid w:val="00B74D07"/>
    <w:rsid w:val="00B7730D"/>
    <w:rsid w:val="00BA0896"/>
    <w:rsid w:val="00BB0E7C"/>
    <w:rsid w:val="00BB1EBA"/>
    <w:rsid w:val="00C3720D"/>
    <w:rsid w:val="00C460C5"/>
    <w:rsid w:val="00C5001D"/>
    <w:rsid w:val="00C7521D"/>
    <w:rsid w:val="00CD0A48"/>
    <w:rsid w:val="00CF06B8"/>
    <w:rsid w:val="00CF58EE"/>
    <w:rsid w:val="00CF6846"/>
    <w:rsid w:val="00D06FC4"/>
    <w:rsid w:val="00D22894"/>
    <w:rsid w:val="00D24AE0"/>
    <w:rsid w:val="00D462EE"/>
    <w:rsid w:val="00D61636"/>
    <w:rsid w:val="00D86062"/>
    <w:rsid w:val="00D870A2"/>
    <w:rsid w:val="00DC6B43"/>
    <w:rsid w:val="00DD68C7"/>
    <w:rsid w:val="00E01DA6"/>
    <w:rsid w:val="00E32E65"/>
    <w:rsid w:val="00E3557D"/>
    <w:rsid w:val="00E540FE"/>
    <w:rsid w:val="00E87352"/>
    <w:rsid w:val="00E908B1"/>
    <w:rsid w:val="00E9319F"/>
    <w:rsid w:val="00E95AB5"/>
    <w:rsid w:val="00EC260F"/>
    <w:rsid w:val="00EC4C83"/>
    <w:rsid w:val="00EE6A26"/>
    <w:rsid w:val="00EF4E8F"/>
    <w:rsid w:val="00EF71E8"/>
    <w:rsid w:val="00EF78AA"/>
    <w:rsid w:val="00F14FA7"/>
    <w:rsid w:val="00F21936"/>
    <w:rsid w:val="00F45B2D"/>
    <w:rsid w:val="00FA4723"/>
    <w:rsid w:val="00FB4B77"/>
    <w:rsid w:val="00FD7DFC"/>
    <w:rsid w:val="00FE7D2B"/>
    <w:rsid w:val="00FF0A8C"/>
    <w:rsid w:val="00FF5FA5"/>
    <w:rsid w:val="078F3F8E"/>
    <w:rsid w:val="170DAF01"/>
    <w:rsid w:val="2AB0F25A"/>
    <w:rsid w:val="2E33D88E"/>
    <w:rsid w:val="3E29F66C"/>
    <w:rsid w:val="414B21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rsid w:val="005F053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F0533"/>
  </w:style>
  <w:style w:type="paragraph" w:styleId="Voettekst">
    <w:name w:val="footer"/>
    <w:basedOn w:val="Standaard"/>
    <w:link w:val="VoettekstChar"/>
    <w:uiPriority w:val="99"/>
    <w:unhideWhenUsed/>
    <w:rsid w:val="005F053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F0533"/>
  </w:style>
  <w:style w:type="table" w:styleId="Tabelraster">
    <w:name w:val="Table Grid"/>
    <w:basedOn w:val="Standaardtabel"/>
    <w:uiPriority w:val="59"/>
    <w:rsid w:val="005F05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061D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1D3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061D37"/>
    <w:rPr>
      <w:b/>
      <w:bCs/>
    </w:rPr>
  </w:style>
  <w:style w:type="character" w:customStyle="1" w:styleId="OnderwerpvanopmerkingChar">
    <w:name w:val="Onderwerp van opmerking Char"/>
    <w:basedOn w:val="TekstopmerkingChar"/>
    <w:link w:val="Onderwerpvanopmerking"/>
    <w:uiPriority w:val="99"/>
    <w:semiHidden/>
    <w:rsid w:val="00061D37"/>
    <w:rPr>
      <w:b/>
      <w:bCs/>
      <w:sz w:val="20"/>
      <w:szCs w:val="20"/>
    </w:rPr>
  </w:style>
  <w:style w:type="paragraph" w:styleId="Voetnoottekst">
    <w:name w:val="footnote text"/>
    <w:aliases w:val="single space,Footnote Text Char Char Char,Footnote Text Char Char Char Char Char Char Char Char,Footnote Text Char Char Ch Char,Footnote Text Char Char Ch Char Char Char Char,Footnote Text Char Char Char Ch,Char Char"/>
    <w:basedOn w:val="Standaard"/>
    <w:link w:val="VoetnoottekstChar"/>
    <w:uiPriority w:val="99"/>
    <w:unhideWhenUsed/>
    <w:rsid w:val="00D22894"/>
    <w:pPr>
      <w:spacing w:after="0" w:line="240" w:lineRule="auto"/>
    </w:pPr>
    <w:rPr>
      <w:sz w:val="20"/>
      <w:szCs w:val="20"/>
    </w:rPr>
  </w:style>
  <w:style w:type="character" w:customStyle="1" w:styleId="VoetnoottekstChar">
    <w:name w:val="Voetnoottekst Char"/>
    <w:aliases w:val="single space Char,Footnote Text Char Char Char Char,Footnote Text Char Char Char Char Char Char Char Char Char,Footnote Text Char Char Ch Char Char,Footnote Text Char Char Ch Char Char Char Char Char,Char Char Char"/>
    <w:basedOn w:val="Standaardalinea-lettertype"/>
    <w:link w:val="Voetnoottekst"/>
    <w:uiPriority w:val="99"/>
    <w:rsid w:val="00D22894"/>
    <w:rPr>
      <w:sz w:val="20"/>
      <w:szCs w:val="20"/>
    </w:rPr>
  </w:style>
  <w:style w:type="character" w:styleId="Voetnootmarkering">
    <w:name w:val="footnote reference"/>
    <w:basedOn w:val="Standaardalinea-lettertype"/>
    <w:uiPriority w:val="99"/>
    <w:rsid w:val="00D22894"/>
    <w:rPr>
      <w:vertAlign w:val="superscript"/>
    </w:rPr>
  </w:style>
  <w:style w:type="paragraph" w:styleId="Revisie">
    <w:name w:val="Revision"/>
    <w:hidden/>
    <w:uiPriority w:val="99"/>
    <w:semiHidden/>
    <w:rsid w:val="00CF6846"/>
    <w:pPr>
      <w:spacing w:after="0" w:line="240" w:lineRule="auto"/>
    </w:pPr>
  </w:style>
  <w:style w:type="paragraph" w:styleId="Normaalweb">
    <w:name w:val="Normal (Web)"/>
    <w:basedOn w:val="Standaard"/>
    <w:uiPriority w:val="99"/>
    <w:semiHidden/>
    <w:unhideWhenUsed/>
    <w:rsid w:val="00E908B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rsid w:val="005F053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F0533"/>
  </w:style>
  <w:style w:type="paragraph" w:styleId="Voettekst">
    <w:name w:val="footer"/>
    <w:basedOn w:val="Standaard"/>
    <w:link w:val="VoettekstChar"/>
    <w:uiPriority w:val="99"/>
    <w:unhideWhenUsed/>
    <w:rsid w:val="005F053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F0533"/>
  </w:style>
  <w:style w:type="table" w:styleId="Tabelraster">
    <w:name w:val="Table Grid"/>
    <w:basedOn w:val="Standaardtabel"/>
    <w:uiPriority w:val="59"/>
    <w:rsid w:val="005F05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061D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1D3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061D37"/>
    <w:rPr>
      <w:b/>
      <w:bCs/>
    </w:rPr>
  </w:style>
  <w:style w:type="character" w:customStyle="1" w:styleId="OnderwerpvanopmerkingChar">
    <w:name w:val="Onderwerp van opmerking Char"/>
    <w:basedOn w:val="TekstopmerkingChar"/>
    <w:link w:val="Onderwerpvanopmerking"/>
    <w:uiPriority w:val="99"/>
    <w:semiHidden/>
    <w:rsid w:val="00061D37"/>
    <w:rPr>
      <w:b/>
      <w:bCs/>
      <w:sz w:val="20"/>
      <w:szCs w:val="20"/>
    </w:rPr>
  </w:style>
  <w:style w:type="paragraph" w:styleId="Voetnoottekst">
    <w:name w:val="footnote text"/>
    <w:aliases w:val="single space,Footnote Text Char Char Char,Footnote Text Char Char Char Char Char Char Char Char,Footnote Text Char Char Ch Char,Footnote Text Char Char Ch Char Char Char Char,Footnote Text Char Char Char Ch,Char Char"/>
    <w:basedOn w:val="Standaard"/>
    <w:link w:val="VoetnoottekstChar"/>
    <w:uiPriority w:val="99"/>
    <w:unhideWhenUsed/>
    <w:rsid w:val="00D22894"/>
    <w:pPr>
      <w:spacing w:after="0" w:line="240" w:lineRule="auto"/>
    </w:pPr>
    <w:rPr>
      <w:sz w:val="20"/>
      <w:szCs w:val="20"/>
    </w:rPr>
  </w:style>
  <w:style w:type="character" w:customStyle="1" w:styleId="VoetnoottekstChar">
    <w:name w:val="Voetnoottekst Char"/>
    <w:aliases w:val="single space Char,Footnote Text Char Char Char Char,Footnote Text Char Char Char Char Char Char Char Char Char,Footnote Text Char Char Ch Char Char,Footnote Text Char Char Ch Char Char Char Char Char,Char Char Char"/>
    <w:basedOn w:val="Standaardalinea-lettertype"/>
    <w:link w:val="Voetnoottekst"/>
    <w:uiPriority w:val="99"/>
    <w:rsid w:val="00D22894"/>
    <w:rPr>
      <w:sz w:val="20"/>
      <w:szCs w:val="20"/>
    </w:rPr>
  </w:style>
  <w:style w:type="character" w:styleId="Voetnootmarkering">
    <w:name w:val="footnote reference"/>
    <w:basedOn w:val="Standaardalinea-lettertype"/>
    <w:uiPriority w:val="99"/>
    <w:rsid w:val="00D22894"/>
    <w:rPr>
      <w:vertAlign w:val="superscript"/>
    </w:rPr>
  </w:style>
  <w:style w:type="paragraph" w:styleId="Revisie">
    <w:name w:val="Revision"/>
    <w:hidden/>
    <w:uiPriority w:val="99"/>
    <w:semiHidden/>
    <w:rsid w:val="00CF6846"/>
    <w:pPr>
      <w:spacing w:after="0" w:line="240" w:lineRule="auto"/>
    </w:pPr>
  </w:style>
  <w:style w:type="paragraph" w:styleId="Normaalweb">
    <w:name w:val="Normal (Web)"/>
    <w:basedOn w:val="Standaard"/>
    <w:uiPriority w:val="99"/>
    <w:semiHidden/>
    <w:unhideWhenUsed/>
    <w:rsid w:val="00E908B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6136">
      <w:bodyDiv w:val="1"/>
      <w:marLeft w:val="0"/>
      <w:marRight w:val="0"/>
      <w:marTop w:val="0"/>
      <w:marBottom w:val="0"/>
      <w:divBdr>
        <w:top w:val="none" w:sz="0" w:space="0" w:color="auto"/>
        <w:left w:val="none" w:sz="0" w:space="0" w:color="auto"/>
        <w:bottom w:val="none" w:sz="0" w:space="0" w:color="auto"/>
        <w:right w:val="none" w:sz="0" w:space="0" w:color="auto"/>
      </w:divBdr>
    </w:div>
    <w:div w:id="530150223">
      <w:bodyDiv w:val="1"/>
      <w:marLeft w:val="0"/>
      <w:marRight w:val="0"/>
      <w:marTop w:val="0"/>
      <w:marBottom w:val="0"/>
      <w:divBdr>
        <w:top w:val="none" w:sz="0" w:space="0" w:color="auto"/>
        <w:left w:val="none" w:sz="0" w:space="0" w:color="auto"/>
        <w:bottom w:val="none" w:sz="0" w:space="0" w:color="auto"/>
        <w:right w:val="none" w:sz="0" w:space="0" w:color="auto"/>
      </w:divBdr>
    </w:div>
    <w:div w:id="15676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1797</Words>
  <Characters>9885</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Amnesty International</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Jameen Kaur</dc:creator>
  <cp:lastModifiedBy>Ellen Nieuwenhuis</cp:lastModifiedBy>
  <cp:revision>3</cp:revision>
  <cp:lastPrinted>2017-05-15T12:53:00Z</cp:lastPrinted>
  <dcterms:created xsi:type="dcterms:W3CDTF">2017-05-15T12:58:00Z</dcterms:created>
  <dcterms:modified xsi:type="dcterms:W3CDTF">2017-05-16T07:09:00Z</dcterms:modified>
</cp:coreProperties>
</file>